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295" w:rsidRDefault="00733D6E">
      <w:pPr>
        <w:tabs>
          <w:tab w:val="left" w:pos="1418"/>
        </w:tabs>
        <w:spacing w:after="0"/>
        <w:rPr>
          <w:rFonts w:ascii="Arial" w:hAnsi="Arial"/>
          <w:b/>
          <w:lang w:val="en-US" w:eastAsia="zh-CN"/>
        </w:rPr>
      </w:pPr>
      <w:bookmarkStart w:id="0" w:name="_Ref494746248"/>
      <w:bookmarkStart w:id="1" w:name="_Ref4817"/>
      <w:r>
        <w:rPr>
          <w:rFonts w:ascii="Arial" w:hAnsi="Arial"/>
          <w:b/>
          <w:lang w:eastAsia="zh-CN"/>
        </w:rPr>
        <w:t>3GPP TSG RAN WG1 #</w:t>
      </w:r>
      <w:r>
        <w:rPr>
          <w:rFonts w:ascii="Arial" w:hAnsi="Arial"/>
          <w:b/>
          <w:lang w:val="en-US" w:eastAsia="zh-CN"/>
        </w:rPr>
        <w:t>11</w:t>
      </w:r>
      <w:r>
        <w:rPr>
          <w:rFonts w:ascii="Arial" w:hAnsi="Arial" w:hint="eastAsia"/>
          <w:b/>
          <w:lang w:val="en-US" w:eastAsia="zh-CN"/>
        </w:rPr>
        <w:t xml:space="preserve">9                                                                                           </w:t>
      </w:r>
      <w:r>
        <w:rPr>
          <w:rFonts w:ascii="Arial" w:hAnsi="Arial"/>
          <w:b/>
          <w:lang w:val="en-US" w:eastAsia="zh-CN"/>
        </w:rPr>
        <w:t xml:space="preserve">    </w:t>
      </w:r>
      <w:r>
        <w:rPr>
          <w:rFonts w:ascii="Arial" w:hAnsi="Arial" w:hint="eastAsia"/>
          <w:b/>
          <w:lang w:val="en-US" w:eastAsia="zh-CN"/>
        </w:rPr>
        <w:t xml:space="preserve">      </w:t>
      </w:r>
      <w:r>
        <w:rPr>
          <w:rFonts w:ascii="Arial" w:hAnsi="Arial"/>
          <w:b/>
          <w:lang w:eastAsia="zh-CN"/>
        </w:rPr>
        <w:t>R1-240</w:t>
      </w:r>
      <w:r>
        <w:rPr>
          <w:rFonts w:ascii="Arial" w:hAnsi="Arial" w:hint="eastAsia"/>
          <w:b/>
          <w:lang w:val="en-US" w:eastAsia="zh-CN"/>
        </w:rPr>
        <w:t>9728</w:t>
      </w:r>
    </w:p>
    <w:p w:rsidR="00377295" w:rsidRDefault="00733D6E">
      <w:pPr>
        <w:tabs>
          <w:tab w:val="left" w:pos="1418"/>
        </w:tabs>
        <w:spacing w:after="0"/>
        <w:rPr>
          <w:rFonts w:ascii="Arial" w:hAnsi="Arial"/>
          <w:b/>
          <w:lang w:eastAsia="ja-JP"/>
        </w:rPr>
      </w:pPr>
      <w:r>
        <w:rPr>
          <w:rFonts w:ascii="Arial" w:hAnsi="Arial" w:hint="eastAsia"/>
          <w:b/>
          <w:lang w:val="en-US" w:eastAsia="zh-CN"/>
        </w:rPr>
        <w:t>Orlando</w:t>
      </w:r>
      <w:r>
        <w:rPr>
          <w:rFonts w:ascii="Arial" w:hAnsi="Arial"/>
          <w:b/>
          <w:lang w:eastAsia="ja-JP"/>
        </w:rPr>
        <w:t xml:space="preserve">, </w:t>
      </w:r>
      <w:r>
        <w:rPr>
          <w:rFonts w:ascii="Arial" w:hAnsi="Arial" w:hint="eastAsia"/>
          <w:b/>
          <w:lang w:val="en-US" w:eastAsia="zh-CN"/>
        </w:rPr>
        <w:t>US</w:t>
      </w:r>
      <w:r>
        <w:rPr>
          <w:rFonts w:ascii="Arial" w:hAnsi="Arial"/>
          <w:b/>
          <w:lang w:eastAsia="ja-JP"/>
        </w:rPr>
        <w:t xml:space="preserve">, </w:t>
      </w:r>
      <w:r>
        <w:rPr>
          <w:rFonts w:ascii="Arial" w:hAnsi="Arial" w:hint="eastAsia"/>
          <w:b/>
          <w:lang w:val="en-US" w:eastAsia="zh-CN"/>
        </w:rPr>
        <w:t>Nov</w:t>
      </w:r>
      <w:r>
        <w:rPr>
          <w:rFonts w:ascii="Arial" w:hAnsi="Arial"/>
          <w:b/>
          <w:lang w:eastAsia="ja-JP"/>
        </w:rPr>
        <w:t xml:space="preserve"> 1</w:t>
      </w:r>
      <w:r>
        <w:rPr>
          <w:rFonts w:ascii="Arial" w:hAnsi="Arial" w:hint="eastAsia"/>
          <w:b/>
          <w:lang w:val="en-US" w:eastAsia="zh-CN"/>
        </w:rPr>
        <w:t>8</w:t>
      </w:r>
      <w:r>
        <w:rPr>
          <w:rFonts w:ascii="Arial" w:hAnsi="Arial" w:hint="eastAsia"/>
          <w:b/>
          <w:vertAlign w:val="superscript"/>
          <w:lang w:val="en-US" w:eastAsia="zh-CN"/>
        </w:rPr>
        <w:t>th</w:t>
      </w:r>
      <w:r>
        <w:rPr>
          <w:rFonts w:ascii="Arial" w:hAnsi="Arial" w:hint="eastAsia"/>
          <w:b/>
          <w:lang w:val="en-US" w:eastAsia="zh-CN"/>
        </w:rPr>
        <w:t xml:space="preserve"> </w:t>
      </w:r>
      <w:r>
        <w:rPr>
          <w:rFonts w:ascii="Arial" w:hAnsi="Arial"/>
          <w:b/>
          <w:lang w:val="en-US" w:eastAsia="zh-CN"/>
        </w:rPr>
        <w:t xml:space="preserve"> </w:t>
      </w:r>
      <w:r>
        <w:rPr>
          <w:rFonts w:ascii="Arial" w:hAnsi="Arial"/>
          <w:b/>
          <w:lang w:eastAsia="ja-JP"/>
        </w:rPr>
        <w:t>–</w:t>
      </w:r>
      <w:r>
        <w:rPr>
          <w:rFonts w:ascii="Arial" w:hAnsi="Arial"/>
          <w:b/>
        </w:rPr>
        <w:t xml:space="preserve"> </w:t>
      </w:r>
      <w:r>
        <w:rPr>
          <w:rFonts w:ascii="Arial" w:hAnsi="Arial" w:hint="eastAsia"/>
          <w:b/>
          <w:lang w:val="en-US" w:eastAsia="zh-CN"/>
        </w:rPr>
        <w:t>22</w:t>
      </w:r>
      <w:r>
        <w:rPr>
          <w:rFonts w:ascii="Arial" w:hAnsi="Arial" w:hint="eastAsia"/>
          <w:b/>
          <w:vertAlign w:val="superscript"/>
          <w:lang w:val="en-US" w:eastAsia="zh-CN"/>
        </w:rPr>
        <w:t>nd</w:t>
      </w:r>
      <w:r>
        <w:rPr>
          <w:rFonts w:ascii="Arial" w:hAnsi="Arial"/>
          <w:b/>
          <w:lang w:val="en-US" w:eastAsia="zh-CN"/>
        </w:rPr>
        <w:t>,</w:t>
      </w:r>
      <w:r>
        <w:rPr>
          <w:rFonts w:ascii="Arial" w:hAnsi="Arial"/>
          <w:b/>
          <w:lang w:eastAsia="ja-JP"/>
        </w:rPr>
        <w:t xml:space="preserve"> 2024</w:t>
      </w:r>
    </w:p>
    <w:p w:rsidR="00377295" w:rsidRDefault="00377295">
      <w:pPr>
        <w:tabs>
          <w:tab w:val="left" w:pos="1418"/>
        </w:tabs>
        <w:spacing w:after="0"/>
        <w:rPr>
          <w:rFonts w:ascii="Arial" w:hAnsi="Arial"/>
          <w:b/>
        </w:rPr>
      </w:pPr>
    </w:p>
    <w:p w:rsidR="00377295" w:rsidRDefault="00733D6E">
      <w:pPr>
        <w:tabs>
          <w:tab w:val="left" w:pos="1418"/>
        </w:tabs>
        <w:spacing w:after="0"/>
        <w:rPr>
          <w:rFonts w:ascii="Arial" w:hAnsi="Arial"/>
          <w:b/>
          <w:lang w:val="en-US"/>
        </w:rPr>
      </w:pPr>
      <w:r>
        <w:rPr>
          <w:rFonts w:ascii="Arial" w:hAnsi="Arial"/>
          <w:b/>
        </w:rPr>
        <w:t xml:space="preserve">Title </w:t>
      </w:r>
      <w:r>
        <w:rPr>
          <w:rFonts w:ascii="Arial" w:hAnsi="Arial"/>
          <w:b/>
        </w:rPr>
        <w:tab/>
        <w:t>:  Discussion</w:t>
      </w:r>
      <w:r>
        <w:rPr>
          <w:rFonts w:ascii="Arial" w:hAnsi="Arial" w:hint="eastAsia"/>
          <w:b/>
        </w:rPr>
        <w:t xml:space="preserve"> </w:t>
      </w:r>
      <w:r>
        <w:rPr>
          <w:rFonts w:ascii="Arial" w:hAnsi="Arial"/>
          <w:b/>
        </w:rPr>
        <w:t xml:space="preserve">on </w:t>
      </w:r>
      <w:r>
        <w:rPr>
          <w:rFonts w:ascii="Arial" w:hAnsi="Arial" w:hint="eastAsia"/>
          <w:b/>
        </w:rPr>
        <w:t>UL capacity enhancement for NR NTN</w:t>
      </w:r>
    </w:p>
    <w:p w:rsidR="00377295" w:rsidRDefault="00733D6E">
      <w:pPr>
        <w:tabs>
          <w:tab w:val="left" w:pos="1418"/>
        </w:tabs>
        <w:spacing w:after="0"/>
        <w:rPr>
          <w:rFonts w:ascii="Arial" w:hAnsi="Arial"/>
          <w:b/>
        </w:rPr>
      </w:pPr>
      <w:r>
        <w:rPr>
          <w:rFonts w:ascii="Arial" w:hAnsi="Arial"/>
          <w:b/>
        </w:rPr>
        <w:t xml:space="preserve">Source </w:t>
      </w:r>
      <w:r>
        <w:rPr>
          <w:rFonts w:ascii="Arial" w:hAnsi="Arial"/>
          <w:b/>
        </w:rPr>
        <w:tab/>
        <w:t>:  ZTE</w:t>
      </w:r>
      <w:r>
        <w:rPr>
          <w:rFonts w:ascii="Arial" w:hAnsi="Arial" w:hint="eastAsia"/>
          <w:b/>
          <w:lang w:val="en-US" w:eastAsia="zh-CN"/>
        </w:rPr>
        <w:t xml:space="preserve"> Corporation, </w:t>
      </w:r>
      <w:proofErr w:type="spellStart"/>
      <w:r>
        <w:rPr>
          <w:rFonts w:ascii="Arial" w:hAnsi="Arial" w:hint="eastAsia"/>
          <w:b/>
          <w:lang w:val="en-US" w:eastAsia="zh-CN"/>
        </w:rPr>
        <w:t>Sanechips</w:t>
      </w:r>
      <w:proofErr w:type="spellEnd"/>
    </w:p>
    <w:p w:rsidR="00377295" w:rsidRDefault="00733D6E">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9.11.3</w:t>
      </w:r>
    </w:p>
    <w:p w:rsidR="00377295" w:rsidRDefault="00733D6E">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rsidR="00377295" w:rsidRDefault="00733D6E">
      <w:pPr>
        <w:pStyle w:val="1"/>
        <w:pBdr>
          <w:top w:val="single" w:sz="12" w:space="0" w:color="auto"/>
        </w:pBdr>
      </w:pPr>
      <w:r>
        <w:t>Introduction</w:t>
      </w:r>
      <w:bookmarkEnd w:id="0"/>
      <w:bookmarkEnd w:id="1"/>
    </w:p>
    <w:p w:rsidR="00377295" w:rsidRDefault="00733D6E">
      <w:pPr>
        <w:spacing w:beforeLines="50" w:before="120" w:afterLines="50" w:line="240" w:lineRule="auto"/>
        <w:rPr>
          <w:lang w:val="en-US" w:eastAsia="zh-CN"/>
        </w:rPr>
      </w:pPr>
      <w:r>
        <w:rPr>
          <w:lang w:eastAsia="zh-CN"/>
        </w:rPr>
        <w:t>For the</w:t>
      </w:r>
      <w:r>
        <w:rPr>
          <w:rFonts w:hint="eastAsia"/>
          <w:lang w:eastAsia="zh-CN"/>
        </w:rPr>
        <w:t xml:space="preserve"> WI Non-Terrestrial Networks (NTN) for NR Phase 3</w:t>
      </w:r>
      <w:r>
        <w:rPr>
          <w:rFonts w:hint="eastAsia"/>
          <w:lang w:eastAsia="zh-CN"/>
        </w:rPr>
        <w:fldChar w:fldCharType="begin"/>
      </w:r>
      <w:r>
        <w:rPr>
          <w:rFonts w:hint="eastAsia"/>
          <w:lang w:eastAsia="zh-CN"/>
        </w:rPr>
        <w:instrText xml:space="preserve"> REF _Ref18151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lang w:eastAsia="zh-CN"/>
        </w:rPr>
        <w:t>, i</w:t>
      </w:r>
      <w:r>
        <w:rPr>
          <w:rFonts w:hint="eastAsia"/>
          <w:lang w:eastAsia="zh-CN"/>
        </w:rPr>
        <w:t>n RAN1#11</w:t>
      </w:r>
      <w:r>
        <w:rPr>
          <w:rFonts w:hint="eastAsia"/>
          <w:lang w:val="en-US" w:eastAsia="zh-CN"/>
        </w:rPr>
        <w:t>8bis</w:t>
      </w:r>
      <w:r>
        <w:rPr>
          <w:rFonts w:hint="eastAsia"/>
          <w:lang w:eastAsia="zh-CN"/>
        </w:rPr>
        <w:t xml:space="preserve">, the </w:t>
      </w:r>
      <w:r>
        <w:rPr>
          <w:rFonts w:hint="eastAsia"/>
          <w:lang w:val="en-US" w:eastAsia="zh-CN"/>
        </w:rPr>
        <w:t>following agreements</w:t>
      </w:r>
      <w:r>
        <w:rPr>
          <w:rFonts w:hint="eastAsia"/>
          <w:lang w:eastAsia="zh-CN"/>
        </w:rPr>
        <w:t xml:space="preserve"> ha</w:t>
      </w:r>
      <w:proofErr w:type="spellStart"/>
      <w:r>
        <w:rPr>
          <w:rFonts w:hint="eastAsia"/>
          <w:lang w:val="en-US" w:eastAsia="zh-CN"/>
        </w:rPr>
        <w:t>ve</w:t>
      </w:r>
      <w:proofErr w:type="spellEnd"/>
      <w:r>
        <w:rPr>
          <w:rFonts w:hint="eastAsia"/>
          <w:lang w:eastAsia="zh-CN"/>
        </w:rPr>
        <w:t xml:space="preserve"> been </w:t>
      </w:r>
      <w:r>
        <w:rPr>
          <w:rFonts w:hint="eastAsia"/>
          <w:lang w:val="en-US" w:eastAsia="zh-CN"/>
        </w:rPr>
        <w:t>made, inter-slot OCC is supported for OCC length 2, 3 options are listed for further down-selection for OCC length 4.</w:t>
      </w:r>
    </w:p>
    <w:tbl>
      <w:tblPr>
        <w:tblStyle w:val="afd"/>
        <w:tblW w:w="0" w:type="auto"/>
        <w:jc w:val="center"/>
        <w:tblLook w:val="04A0" w:firstRow="1" w:lastRow="0" w:firstColumn="1" w:lastColumn="0" w:noHBand="0" w:noVBand="1"/>
      </w:tblPr>
      <w:tblGrid>
        <w:gridCol w:w="9629"/>
      </w:tblGrid>
      <w:tr w:rsidR="00377295">
        <w:trPr>
          <w:jc w:val="center"/>
        </w:trPr>
        <w:tc>
          <w:tcPr>
            <w:tcW w:w="0" w:type="auto"/>
          </w:tcPr>
          <w:p w:rsidR="00377295" w:rsidRDefault="00733D6E">
            <w:bookmarkStart w:id="3" w:name="OLE_LINK19"/>
            <w:r>
              <w:rPr>
                <w:highlight w:val="darkYellow"/>
              </w:rPr>
              <w:t>Working assumption</w:t>
            </w:r>
          </w:p>
          <w:p w:rsidR="00377295" w:rsidRDefault="00733D6E">
            <w:bookmarkStart w:id="4" w:name="OLE_LINK13"/>
            <w:r>
              <w:t xml:space="preserve">For the normative phase, </w:t>
            </w:r>
          </w:p>
          <w:p w:rsidR="00377295" w:rsidRDefault="00733D6E">
            <w:pPr>
              <w:pStyle w:val="aff5"/>
              <w:numPr>
                <w:ilvl w:val="0"/>
                <w:numId w:val="14"/>
              </w:numPr>
            </w:pPr>
            <w:r>
              <w:t xml:space="preserve">Support OCC length 2 with inter-slot OCC to multiplex up to 2 </w:t>
            </w:r>
            <w:r>
              <w:t>UEs.</w:t>
            </w:r>
          </w:p>
          <w:p w:rsidR="00377295" w:rsidRDefault="00733D6E">
            <w:pPr>
              <w:pStyle w:val="aff5"/>
              <w:numPr>
                <w:ilvl w:val="0"/>
                <w:numId w:val="14"/>
              </w:numPr>
            </w:pPr>
            <w:r>
              <w:t>Support OCC length 4 with one of the following OCC techniques</w:t>
            </w:r>
          </w:p>
          <w:p w:rsidR="00377295" w:rsidRDefault="00733D6E">
            <w:pPr>
              <w:pStyle w:val="aff5"/>
              <w:numPr>
                <w:ilvl w:val="1"/>
                <w:numId w:val="14"/>
              </w:numPr>
            </w:pPr>
            <w:r>
              <w:t>Option 1: Inter-slot with OCC length 4 to multiplex up to 4 UEs.</w:t>
            </w:r>
          </w:p>
          <w:p w:rsidR="00377295" w:rsidRDefault="00733D6E">
            <w:pPr>
              <w:pStyle w:val="aff5"/>
              <w:numPr>
                <w:ilvl w:val="1"/>
                <w:numId w:val="14"/>
              </w:numPr>
            </w:pPr>
            <w:r>
              <w:t xml:space="preserve">Option 2: </w:t>
            </w:r>
            <w:bookmarkStart w:id="5" w:name="OLE_LINK34"/>
            <w:r>
              <w:t xml:space="preserve">Intra-symbol pre-DFT OCC with OCC length 4 </w:t>
            </w:r>
            <w:bookmarkEnd w:id="5"/>
            <w:r>
              <w:t>to multiplex up to 4 UEs.</w:t>
            </w:r>
          </w:p>
          <w:p w:rsidR="00377295" w:rsidRDefault="00733D6E">
            <w:pPr>
              <w:pStyle w:val="aff5"/>
              <w:numPr>
                <w:ilvl w:val="1"/>
                <w:numId w:val="14"/>
              </w:numPr>
            </w:pPr>
            <w:r>
              <w:t xml:space="preserve">Option 3: Combination of Inter-slot OCC with </w:t>
            </w:r>
            <w:r>
              <w:t>OCC length 2 and intra-symbol pre-DFT OCC with OCC length 2 to multiplex up to 4 UEs.</w:t>
            </w:r>
          </w:p>
          <w:p w:rsidR="00377295" w:rsidRDefault="00733D6E">
            <w:pPr>
              <w:pStyle w:val="aff5"/>
              <w:numPr>
                <w:ilvl w:val="1"/>
                <w:numId w:val="14"/>
              </w:numPr>
            </w:pPr>
            <w:r>
              <w:t>Note 1:</w:t>
            </w:r>
          </w:p>
          <w:p w:rsidR="00377295" w:rsidRDefault="00733D6E">
            <w:pPr>
              <w:pStyle w:val="aff5"/>
              <w:numPr>
                <w:ilvl w:val="2"/>
                <w:numId w:val="14"/>
              </w:numPr>
            </w:pPr>
            <w:r>
              <w:t xml:space="preserve">At least consider 8 slots, 16 slots, and 20 slots for VoIP with BLER 2% target, with 1 RB, 2 RBs when comparing Option 1, Option 2, and Option 3. Companies can </w:t>
            </w:r>
            <w:r>
              <w:t>additionally report on 4 slots at least for 2 RBs.</w:t>
            </w:r>
          </w:p>
          <w:p w:rsidR="00377295" w:rsidRDefault="00733D6E">
            <w:pPr>
              <w:pStyle w:val="aff5"/>
              <w:numPr>
                <w:ilvl w:val="2"/>
                <w:numId w:val="14"/>
              </w:numPr>
            </w:pPr>
            <w:r>
              <w:t xml:space="preserve">Option 2 assumes </w:t>
            </w:r>
            <w:proofErr w:type="spellStart"/>
            <w:r>
              <w:t>TBoMS</w:t>
            </w:r>
            <w:proofErr w:type="spellEnd"/>
            <w:r>
              <w:t xml:space="preserve">, FFS Option 3 assumes </w:t>
            </w:r>
            <w:proofErr w:type="spellStart"/>
            <w:r>
              <w:t>TBoMS</w:t>
            </w:r>
            <w:proofErr w:type="spellEnd"/>
          </w:p>
          <w:bookmarkEnd w:id="3"/>
          <w:bookmarkEnd w:id="4"/>
          <w:p w:rsidR="00377295" w:rsidRDefault="00733D6E">
            <w:pPr>
              <w:rPr>
                <w:iCs/>
                <w:lang w:eastAsia="zh-CN"/>
              </w:rPr>
            </w:pPr>
            <w:r>
              <w:rPr>
                <w:iCs/>
                <w:lang w:eastAsia="zh-CN"/>
              </w:rPr>
              <w:t>Note 2: as part of the working assumption, it is assumed that there would be separate UE capabilities for OCC length 2 and OCC length 4, where UE capabili</w:t>
            </w:r>
            <w:r>
              <w:rPr>
                <w:iCs/>
                <w:lang w:eastAsia="zh-CN"/>
              </w:rPr>
              <w:t>ty for OCC length 2 is a prerequisite for UE capability for OCC length 4.</w:t>
            </w:r>
          </w:p>
          <w:p w:rsidR="00377295" w:rsidRDefault="00733D6E">
            <w:pPr>
              <w:rPr>
                <w:b/>
                <w:bCs/>
                <w:iCs/>
              </w:rPr>
            </w:pPr>
            <w:r>
              <w:rPr>
                <w:b/>
                <w:bCs/>
                <w:iCs/>
              </w:rPr>
              <w:t>Conclusion</w:t>
            </w:r>
          </w:p>
          <w:p w:rsidR="00377295" w:rsidRDefault="00733D6E">
            <w:pPr>
              <w:rPr>
                <w:bCs/>
                <w:iCs/>
                <w:lang w:eastAsia="zh-CN"/>
              </w:rPr>
            </w:pPr>
            <w:r>
              <w:rPr>
                <w:bCs/>
                <w:iCs/>
              </w:rPr>
              <w:t>For TBS calculation and rate matching for OCC with PUSCH, for i</w:t>
            </w:r>
            <w:r>
              <w:rPr>
                <w:bCs/>
                <w:iCs/>
                <w:lang w:eastAsia="zh-CN"/>
              </w:rPr>
              <w:t>nter-slot OCC in the working assumption of RAN1#118bis:</w:t>
            </w:r>
          </w:p>
          <w:p w:rsidR="00377295" w:rsidRDefault="00733D6E">
            <w:pPr>
              <w:pStyle w:val="aff5"/>
              <w:numPr>
                <w:ilvl w:val="0"/>
                <w:numId w:val="15"/>
              </w:numPr>
              <w:rPr>
                <w:bCs/>
                <w:iCs/>
              </w:rPr>
            </w:pPr>
            <w:r>
              <w:rPr>
                <w:bCs/>
                <w:iCs/>
              </w:rPr>
              <w:t>for inter-slot OCC for OCC length 2 and for inter-sl</w:t>
            </w:r>
            <w:r>
              <w:rPr>
                <w:bCs/>
                <w:iCs/>
              </w:rPr>
              <w:t>ot OCC for OCC length 4 in option 1 in the working assumption of RAN1#118bis</w:t>
            </w:r>
          </w:p>
          <w:p w:rsidR="00377295" w:rsidRDefault="00733D6E">
            <w:pPr>
              <w:pStyle w:val="aff5"/>
              <w:numPr>
                <w:ilvl w:val="1"/>
                <w:numId w:val="15"/>
              </w:numPr>
              <w:rPr>
                <w:bCs/>
                <w:iCs/>
              </w:rPr>
            </w:pPr>
            <w:r>
              <w:rPr>
                <w:bCs/>
                <w:iCs/>
              </w:rPr>
              <w:t xml:space="preserve">No change in determination of TBS </w:t>
            </w:r>
          </w:p>
          <w:p w:rsidR="00377295" w:rsidRDefault="00733D6E">
            <w:pPr>
              <w:pStyle w:val="aff5"/>
              <w:numPr>
                <w:ilvl w:val="1"/>
                <w:numId w:val="15"/>
              </w:numPr>
              <w:rPr>
                <w:bCs/>
                <w:iCs/>
              </w:rPr>
            </w:pPr>
            <w:r>
              <w:rPr>
                <w:bCs/>
                <w:iCs/>
              </w:rPr>
              <w:t>No change for rate matching</w:t>
            </w:r>
          </w:p>
          <w:p w:rsidR="00377295" w:rsidRDefault="00733D6E">
            <w:pPr>
              <w:rPr>
                <w:bCs/>
                <w:iCs/>
                <w:highlight w:val="green"/>
              </w:rPr>
            </w:pPr>
            <w:r>
              <w:rPr>
                <w:bCs/>
                <w:iCs/>
                <w:highlight w:val="green"/>
              </w:rPr>
              <w:t>Agreement</w:t>
            </w:r>
          </w:p>
          <w:p w:rsidR="00377295" w:rsidRDefault="00733D6E">
            <w:pPr>
              <w:rPr>
                <w:bCs/>
                <w:iCs/>
              </w:rPr>
            </w:pPr>
            <w:r>
              <w:rPr>
                <w:bCs/>
                <w:iCs/>
              </w:rPr>
              <w:t>For RV cycling for OCC with PUSCH</w:t>
            </w:r>
          </w:p>
          <w:p w:rsidR="00377295" w:rsidRDefault="00733D6E">
            <w:pPr>
              <w:numPr>
                <w:ilvl w:val="0"/>
                <w:numId w:val="16"/>
              </w:numPr>
              <w:rPr>
                <w:bCs/>
                <w:iCs/>
              </w:rPr>
            </w:pPr>
            <w:r>
              <w:rPr>
                <w:bCs/>
                <w:iCs/>
                <w:lang w:eastAsia="zh-CN"/>
              </w:rPr>
              <w:t xml:space="preserve">For inter-slot OCC for OCC length 2 and for inter-slot OCC for OCC </w:t>
            </w:r>
            <w:r>
              <w:rPr>
                <w:bCs/>
                <w:iCs/>
                <w:lang w:eastAsia="zh-CN"/>
              </w:rPr>
              <w:t>length 4 in option 1 in the working assumption of RAN1#118bis</w:t>
            </w:r>
            <w:r>
              <w:rPr>
                <w:bCs/>
                <w:iCs/>
              </w:rPr>
              <w:t xml:space="preserve"> </w:t>
            </w:r>
          </w:p>
          <w:p w:rsidR="00377295" w:rsidRDefault="00733D6E">
            <w:pPr>
              <w:numPr>
                <w:ilvl w:val="1"/>
                <w:numId w:val="16"/>
              </w:numPr>
              <w:rPr>
                <w:bCs/>
                <w:iCs/>
              </w:rPr>
            </w:pPr>
            <w:r>
              <w:rPr>
                <w:bCs/>
                <w:iCs/>
              </w:rPr>
              <w:t>Same RV value is used in one OCC group (i.e., OCC length applied to N slots).</w:t>
            </w:r>
          </w:p>
          <w:p w:rsidR="00377295" w:rsidRDefault="00733D6E">
            <w:pPr>
              <w:numPr>
                <w:ilvl w:val="1"/>
                <w:numId w:val="16"/>
              </w:numPr>
              <w:rPr>
                <w:bCs/>
                <w:iCs/>
              </w:rPr>
            </w:pPr>
            <w:r>
              <w:rPr>
                <w:bCs/>
                <w:iCs/>
              </w:rPr>
              <w:t>FFS: RV cycling can be additionally used across OCC groups</w:t>
            </w:r>
          </w:p>
          <w:p w:rsidR="00377295" w:rsidRDefault="00733D6E">
            <w:pPr>
              <w:rPr>
                <w:bCs/>
                <w:iCs/>
              </w:rPr>
            </w:pPr>
            <w:r>
              <w:rPr>
                <w:bCs/>
                <w:iCs/>
                <w:highlight w:val="green"/>
              </w:rPr>
              <w:t>Agreement</w:t>
            </w:r>
          </w:p>
          <w:p w:rsidR="00377295" w:rsidRDefault="00733D6E">
            <w:pPr>
              <w:rPr>
                <w:bCs/>
                <w:iCs/>
                <w:lang w:val="en-US"/>
              </w:rPr>
            </w:pPr>
            <w:r>
              <w:rPr>
                <w:bCs/>
                <w:iCs/>
              </w:rPr>
              <w:t>For OCC sequence for OCC with PUSCH:</w:t>
            </w:r>
            <w:r>
              <w:rPr>
                <w:bCs/>
                <w:iCs/>
                <w:lang w:val="en-US"/>
              </w:rPr>
              <w:t xml:space="preserve"> </w:t>
            </w:r>
          </w:p>
          <w:p w:rsidR="00377295" w:rsidRPr="006D4DD0" w:rsidRDefault="00733D6E" w:rsidP="006D4DD0">
            <w:pPr>
              <w:numPr>
                <w:ilvl w:val="0"/>
                <w:numId w:val="16"/>
              </w:numPr>
              <w:rPr>
                <w:lang w:val="en-US" w:eastAsia="zh-CN"/>
              </w:rPr>
            </w:pPr>
            <w:r>
              <w:rPr>
                <w:bCs/>
                <w:iCs/>
                <w:lang w:val="en-US"/>
              </w:rPr>
              <w:t>For OCC</w:t>
            </w:r>
            <w:r>
              <w:rPr>
                <w:bCs/>
                <w:iCs/>
                <w:lang w:val="en-US"/>
              </w:rPr>
              <w:t xml:space="preserve"> length 2, re-use orthogonal sequence [1 1; 1 -1]</w:t>
            </w:r>
          </w:p>
        </w:tc>
      </w:tr>
    </w:tbl>
    <w:p w:rsidR="00377295" w:rsidRDefault="00733D6E">
      <w:pPr>
        <w:spacing w:beforeLines="50" w:before="120" w:afterLines="50" w:line="240" w:lineRule="auto"/>
        <w:rPr>
          <w:lang w:eastAsia="zh-CN"/>
        </w:rPr>
      </w:pPr>
      <w:r>
        <w:rPr>
          <w:lang w:eastAsia="zh-CN"/>
        </w:rPr>
        <w:t xml:space="preserve">In this contribution, the </w:t>
      </w:r>
      <w:r>
        <w:rPr>
          <w:rFonts w:hint="eastAsia"/>
          <w:lang w:eastAsia="zh-CN"/>
        </w:rPr>
        <w:t>views</w:t>
      </w:r>
      <w:r>
        <w:rPr>
          <w:lang w:eastAsia="zh-CN"/>
        </w:rPr>
        <w:t xml:space="preserve"> </w:t>
      </w:r>
      <w:r>
        <w:rPr>
          <w:rFonts w:hint="eastAsia"/>
          <w:lang w:eastAsia="zh-CN"/>
        </w:rPr>
        <w:t xml:space="preserve">on UL capacity enhancement </w:t>
      </w:r>
      <w:r>
        <w:rPr>
          <w:lang w:eastAsia="zh-CN"/>
        </w:rPr>
        <w:t>are further elaborated based on the progress</w:t>
      </w:r>
      <w:r>
        <w:rPr>
          <w:rFonts w:hint="eastAsia"/>
          <w:lang w:eastAsia="zh-CN"/>
        </w:rPr>
        <w:t>.</w:t>
      </w:r>
    </w:p>
    <w:p w:rsidR="00377295" w:rsidRDefault="00733D6E">
      <w:pPr>
        <w:pStyle w:val="1"/>
        <w:pBdr>
          <w:top w:val="single" w:sz="12" w:space="0" w:color="auto"/>
        </w:pBdr>
      </w:pPr>
      <w:r>
        <w:rPr>
          <w:rFonts w:hint="eastAsia"/>
          <w:lang w:val="en-US" w:eastAsia="zh-CN"/>
        </w:rPr>
        <w:lastRenderedPageBreak/>
        <w:t>Discussion on UL capacity enhancement</w:t>
      </w:r>
    </w:p>
    <w:p w:rsidR="00377295" w:rsidRDefault="00733D6E">
      <w:pPr>
        <w:pStyle w:val="2"/>
        <w:spacing w:after="0" w:line="240" w:lineRule="auto"/>
        <w:rPr>
          <w:lang w:val="en-US" w:eastAsia="zh-CN"/>
        </w:rPr>
      </w:pPr>
      <w:r>
        <w:rPr>
          <w:lang w:val="en-US" w:eastAsia="zh-CN"/>
        </w:rPr>
        <w:t xml:space="preserve">Performance evaluation for </w:t>
      </w:r>
      <w:r>
        <w:rPr>
          <w:rFonts w:hint="eastAsia"/>
          <w:lang w:val="en-US" w:eastAsia="zh-CN"/>
        </w:rPr>
        <w:t>OCC techniques</w:t>
      </w:r>
    </w:p>
    <w:p w:rsidR="00377295" w:rsidRDefault="00733D6E">
      <w:pPr>
        <w:rPr>
          <w:lang w:val="en-US"/>
        </w:rPr>
      </w:pPr>
      <w:r>
        <w:rPr>
          <w:rFonts w:hint="eastAsia"/>
          <w:lang w:val="en-US" w:eastAsia="zh-CN"/>
        </w:rPr>
        <w:t xml:space="preserve">In this section, </w:t>
      </w:r>
      <w:r>
        <w:rPr>
          <w:rFonts w:hint="eastAsia"/>
          <w:lang w:val="en-US" w:eastAsia="zh-CN"/>
        </w:rPr>
        <w:t xml:space="preserve">the performance of inter-slot time domain OCC and intra-symbol pre-DFT OCC with </w:t>
      </w:r>
      <w:proofErr w:type="spellStart"/>
      <w:r>
        <w:rPr>
          <w:rFonts w:hint="eastAsia"/>
          <w:lang w:val="en-US" w:eastAsia="zh-CN"/>
        </w:rPr>
        <w:t>TBoMS</w:t>
      </w:r>
      <w:proofErr w:type="spellEnd"/>
      <w:r>
        <w:rPr>
          <w:rFonts w:hint="eastAsia"/>
          <w:lang w:val="en-US" w:eastAsia="zh-CN"/>
        </w:rPr>
        <w:t xml:space="preserve"> are evaluated. The simulation assumption can be found in Appendix, and MMSE algorithm is applied at receiver side.</w:t>
      </w:r>
    </w:p>
    <w:p w:rsidR="00377295" w:rsidRDefault="00733D6E">
      <w:pPr>
        <w:rPr>
          <w:lang w:val="en-US" w:eastAsia="zh-CN"/>
        </w:rPr>
      </w:pPr>
      <w:r>
        <w:rPr>
          <w:rFonts w:hint="eastAsia"/>
          <w:lang w:val="en-US" w:eastAsia="zh-CN"/>
        </w:rPr>
        <w:t xml:space="preserve">As for the combination of </w:t>
      </w:r>
      <w:r>
        <w:t>Inter-slot OCC with OCC lengt</w:t>
      </w:r>
      <w:r>
        <w:t>h 2 and intra-symbol pre-DFT OCC with OCC length 2 to multiplex up to 4 UEs</w:t>
      </w:r>
      <w:r>
        <w:rPr>
          <w:rFonts w:hint="eastAsia"/>
          <w:lang w:val="en-US" w:eastAsia="zh-CN"/>
        </w:rPr>
        <w:t>, this method is not considered with the following reasons:</w:t>
      </w:r>
    </w:p>
    <w:p w:rsidR="00377295" w:rsidRDefault="00733D6E">
      <w:pPr>
        <w:numPr>
          <w:ilvl w:val="0"/>
          <w:numId w:val="17"/>
        </w:numPr>
        <w:rPr>
          <w:lang w:val="en-US" w:eastAsia="zh-CN"/>
        </w:rPr>
      </w:pPr>
      <w:r>
        <w:rPr>
          <w:rFonts w:hint="eastAsia"/>
          <w:lang w:val="en-US" w:eastAsia="zh-CN"/>
        </w:rPr>
        <w:t xml:space="preserve">If </w:t>
      </w:r>
      <w:proofErr w:type="spellStart"/>
      <w:r>
        <w:rPr>
          <w:rFonts w:hint="eastAsia"/>
          <w:lang w:val="en-US" w:eastAsia="zh-CN"/>
        </w:rPr>
        <w:t>TBoMS</w:t>
      </w:r>
      <w:proofErr w:type="spellEnd"/>
      <w:r>
        <w:rPr>
          <w:rFonts w:hint="eastAsia"/>
          <w:lang w:val="en-US" w:eastAsia="zh-CN"/>
        </w:rPr>
        <w:t xml:space="preserve"> is required, it means that UE has to be bonded with </w:t>
      </w:r>
      <w:proofErr w:type="spellStart"/>
      <w:r>
        <w:rPr>
          <w:rFonts w:hint="eastAsia"/>
          <w:lang w:val="en-US" w:eastAsia="zh-CN"/>
        </w:rPr>
        <w:t>TBoMS</w:t>
      </w:r>
      <w:proofErr w:type="spellEnd"/>
      <w:r>
        <w:rPr>
          <w:rFonts w:hint="eastAsia"/>
          <w:lang w:val="en-US" w:eastAsia="zh-CN"/>
        </w:rPr>
        <w:t xml:space="preserve"> capability similar as Option 2, the complexity of the </w:t>
      </w:r>
      <w:r>
        <w:rPr>
          <w:rFonts w:hint="eastAsia"/>
          <w:lang w:val="en-US" w:eastAsia="zh-CN"/>
        </w:rPr>
        <w:t>combination method would be higher than Option 2 but the performance of this combination would be worse than Option 2, there is no benefit for Option 3.</w:t>
      </w:r>
    </w:p>
    <w:p w:rsidR="00377295" w:rsidRDefault="00733D6E">
      <w:pPr>
        <w:numPr>
          <w:ilvl w:val="0"/>
          <w:numId w:val="17"/>
        </w:numPr>
        <w:rPr>
          <w:lang w:val="en-US" w:eastAsia="zh-CN"/>
        </w:rPr>
      </w:pPr>
      <w:r>
        <w:rPr>
          <w:rFonts w:hint="eastAsia"/>
          <w:lang w:val="en-US" w:eastAsia="zh-CN"/>
        </w:rPr>
        <w:t xml:space="preserve">If </w:t>
      </w:r>
      <w:proofErr w:type="spellStart"/>
      <w:r>
        <w:rPr>
          <w:rFonts w:hint="eastAsia"/>
          <w:lang w:val="en-US" w:eastAsia="zh-CN"/>
        </w:rPr>
        <w:t>TBoMS</w:t>
      </w:r>
      <w:proofErr w:type="spellEnd"/>
      <w:r>
        <w:rPr>
          <w:rFonts w:hint="eastAsia"/>
          <w:lang w:val="en-US" w:eastAsia="zh-CN"/>
        </w:rPr>
        <w:t xml:space="preserve"> is not required, the performance of Option 3 would be worse than intra-symbol pre-DFT OCC-2, w</w:t>
      </w:r>
      <w:r>
        <w:rPr>
          <w:rFonts w:hint="eastAsia"/>
          <w:lang w:val="en-US" w:eastAsia="zh-CN"/>
        </w:rPr>
        <w:t>hich has been simulated and analyzed in section 2.2.2 in [4], the performance is much worse than inter-slot OCC due to the increased coding rate.</w:t>
      </w:r>
    </w:p>
    <w:p w:rsidR="00377295" w:rsidRDefault="00733D6E">
      <w:pPr>
        <w:rPr>
          <w:lang w:val="en-US" w:eastAsia="zh-CN"/>
        </w:rPr>
      </w:pPr>
      <w:r>
        <w:rPr>
          <w:rFonts w:hint="eastAsia"/>
          <w:lang w:val="en-US" w:eastAsia="zh-CN"/>
        </w:rPr>
        <w:t xml:space="preserve">Therefore, Option 3 is not considered with or without </w:t>
      </w:r>
      <w:proofErr w:type="spellStart"/>
      <w:r>
        <w:rPr>
          <w:rFonts w:hint="eastAsia"/>
          <w:lang w:val="en-US" w:eastAsia="zh-CN"/>
        </w:rPr>
        <w:t>TBoMS</w:t>
      </w:r>
      <w:proofErr w:type="spellEnd"/>
      <w:r>
        <w:rPr>
          <w:rFonts w:hint="eastAsia"/>
          <w:lang w:val="en-US" w:eastAsia="zh-CN"/>
        </w:rPr>
        <w:t xml:space="preserve">. </w:t>
      </w:r>
    </w:p>
    <w:p w:rsidR="00377295" w:rsidRDefault="00733D6E">
      <w:pPr>
        <w:rPr>
          <w:i/>
          <w:iCs/>
          <w:lang w:val="en-US" w:eastAsia="zh-CN"/>
        </w:rPr>
      </w:pPr>
      <w:r>
        <w:rPr>
          <w:rFonts w:hint="eastAsia"/>
          <w:b/>
          <w:bCs/>
          <w:i/>
          <w:iCs/>
          <w:lang w:val="en-US" w:eastAsia="zh-CN"/>
        </w:rPr>
        <w:t>Proposal 1:</w:t>
      </w:r>
      <w:r>
        <w:rPr>
          <w:rFonts w:hint="eastAsia"/>
          <w:i/>
          <w:iCs/>
          <w:lang w:val="en-US" w:eastAsia="zh-CN"/>
        </w:rPr>
        <w:t xml:space="preserve"> </w:t>
      </w:r>
      <w:r>
        <w:rPr>
          <w:i/>
          <w:iCs/>
        </w:rPr>
        <w:t>Option 3</w:t>
      </w:r>
      <w:r>
        <w:rPr>
          <w:rFonts w:hint="eastAsia"/>
          <w:i/>
          <w:iCs/>
          <w:lang w:val="en-US" w:eastAsia="zh-CN"/>
        </w:rPr>
        <w:t xml:space="preserve">, </w:t>
      </w:r>
      <w:r>
        <w:rPr>
          <w:i/>
          <w:iCs/>
        </w:rPr>
        <w:t xml:space="preserve">Combination of Inter-slot </w:t>
      </w:r>
      <w:r>
        <w:rPr>
          <w:i/>
          <w:iCs/>
        </w:rPr>
        <w:t>OCC with OCC length 2 and intra-symbol pre-DFT OCC with OCC length 2 to multiplex up to 4 UEs</w:t>
      </w:r>
      <w:r>
        <w:rPr>
          <w:rFonts w:hint="eastAsia"/>
          <w:i/>
          <w:iCs/>
          <w:lang w:val="en-US" w:eastAsia="zh-CN"/>
        </w:rPr>
        <w:t>, is not considered.</w:t>
      </w:r>
    </w:p>
    <w:p w:rsidR="00377295" w:rsidRDefault="00733D6E">
      <w:pPr>
        <w:rPr>
          <w:lang w:val="en-US" w:eastAsia="zh-CN"/>
        </w:rPr>
      </w:pPr>
      <w:r>
        <w:rPr>
          <w:rFonts w:hint="eastAsia"/>
          <w:lang w:val="en-US" w:eastAsia="zh-CN"/>
        </w:rPr>
        <w:t>In the following sections, Option 1 and Option 2 are further simulated and analyzed.</w:t>
      </w:r>
    </w:p>
    <w:p w:rsidR="00377295" w:rsidRDefault="00733D6E">
      <w:pPr>
        <w:pStyle w:val="3"/>
        <w:spacing w:after="240" w:line="240" w:lineRule="auto"/>
        <w:rPr>
          <w:lang w:val="en-US" w:eastAsia="zh-CN"/>
        </w:rPr>
      </w:pPr>
      <w:r>
        <w:rPr>
          <w:rFonts w:hint="eastAsia"/>
          <w:lang w:val="en-US" w:eastAsia="zh-CN"/>
        </w:rPr>
        <w:t>UE grouping</w:t>
      </w:r>
    </w:p>
    <w:p w:rsidR="00377295" w:rsidRDefault="00733D6E">
      <w:pPr>
        <w:rPr>
          <w:lang w:val="en-US" w:eastAsia="zh-CN"/>
        </w:rPr>
      </w:pPr>
      <w:r>
        <w:rPr>
          <w:lang w:val="en-US" w:eastAsia="zh-CN"/>
        </w:rPr>
        <w:t>A</w:t>
      </w:r>
      <w:r>
        <w:rPr>
          <w:rFonts w:hint="eastAsia"/>
          <w:lang w:val="en-US" w:eastAsia="zh-CN"/>
        </w:rPr>
        <w:t>ccording</w:t>
      </w:r>
      <w:r>
        <w:rPr>
          <w:lang w:val="en-US" w:eastAsia="zh-CN"/>
        </w:rPr>
        <w:t xml:space="preserve"> to the previous study, in addition </w:t>
      </w:r>
      <w:r>
        <w:rPr>
          <w:lang w:val="en-US" w:eastAsia="zh-CN"/>
        </w:rPr>
        <w:t>to the noise (e.g., link budget), the f</w:t>
      </w:r>
      <w:r>
        <w:rPr>
          <w:rFonts w:hint="eastAsia"/>
          <w:lang w:val="en-US" w:eastAsia="zh-CN"/>
        </w:rPr>
        <w:t xml:space="preserve">requency offset is </w:t>
      </w:r>
      <w:r>
        <w:rPr>
          <w:lang w:val="en-US" w:eastAsia="zh-CN"/>
        </w:rPr>
        <w:t xml:space="preserve">one of important </w:t>
      </w:r>
      <w:r>
        <w:rPr>
          <w:rFonts w:hint="eastAsia"/>
          <w:lang w:val="en-US" w:eastAsia="zh-CN"/>
        </w:rPr>
        <w:t xml:space="preserve">factor </w:t>
      </w:r>
      <w:r>
        <w:rPr>
          <w:lang w:val="en-US" w:eastAsia="zh-CN"/>
        </w:rPr>
        <w:t xml:space="preserve">on the performance. In general, it </w:t>
      </w:r>
      <w:r>
        <w:rPr>
          <w:rFonts w:hint="eastAsia"/>
          <w:lang w:val="en-US" w:eastAsia="zh-CN"/>
        </w:rPr>
        <w:t>is mainly from the crystal oscillator error in the terminal deviating from its nominal frequency</w:t>
      </w:r>
      <w:r>
        <w:rPr>
          <w:lang w:val="en-US" w:eastAsia="zh-CN"/>
        </w:rPr>
        <w:t xml:space="preserve"> and residual synchronization or </w:t>
      </w:r>
      <w:proofErr w:type="spellStart"/>
      <w:r>
        <w:rPr>
          <w:lang w:val="en-US" w:eastAsia="zh-CN"/>
        </w:rPr>
        <w:t>precompens</w:t>
      </w:r>
      <w:r>
        <w:rPr>
          <w:lang w:val="en-US" w:eastAsia="zh-CN"/>
        </w:rPr>
        <w:t>ation</w:t>
      </w:r>
      <w:proofErr w:type="spellEnd"/>
      <w:r>
        <w:rPr>
          <w:lang w:val="en-US" w:eastAsia="zh-CN"/>
        </w:rPr>
        <w:t xml:space="preserve"> error</w:t>
      </w:r>
      <w:r>
        <w:rPr>
          <w:rFonts w:hint="eastAsia"/>
          <w:lang w:val="en-US" w:eastAsia="zh-CN"/>
        </w:rPr>
        <w:t xml:space="preserve">. </w:t>
      </w:r>
    </w:p>
    <w:p w:rsidR="00377295" w:rsidRDefault="00733D6E">
      <w:pPr>
        <w:pStyle w:val="aff5"/>
        <w:numPr>
          <w:ilvl w:val="0"/>
          <w:numId w:val="18"/>
        </w:numPr>
        <w:rPr>
          <w:lang w:val="en-US" w:eastAsia="zh-CN"/>
        </w:rPr>
      </w:pPr>
      <w:r>
        <w:rPr>
          <w:lang w:val="en-US" w:eastAsia="zh-CN"/>
        </w:rPr>
        <w:t>For the c</w:t>
      </w:r>
      <w:r>
        <w:rPr>
          <w:rFonts w:hint="eastAsia"/>
          <w:lang w:val="en-US" w:eastAsia="zh-CN"/>
        </w:rPr>
        <w:t>rystal oscillator</w:t>
      </w:r>
      <w:r>
        <w:rPr>
          <w:lang w:val="en-US" w:eastAsia="zh-CN"/>
        </w:rPr>
        <w:t>, i</w:t>
      </w:r>
      <w:r>
        <w:rPr>
          <w:rFonts w:hint="eastAsia"/>
          <w:lang w:val="en-US" w:eastAsia="zh-CN"/>
        </w:rPr>
        <w:t xml:space="preserve">f external conditions (such as temperature and pressure) remain relatively stable, the frequency error of the crystal oscillator is usually relatively stable. Therefore, </w:t>
      </w:r>
      <w:r>
        <w:rPr>
          <w:lang w:val="en-US" w:eastAsia="zh-CN"/>
        </w:rPr>
        <w:t xml:space="preserve">the frequency offset caused by the crystal </w:t>
      </w:r>
      <w:r>
        <w:rPr>
          <w:lang w:val="en-US" w:eastAsia="zh-CN"/>
        </w:rPr>
        <w:t>oscillator error will also remain within a relatively constant range over a certain period.</w:t>
      </w:r>
    </w:p>
    <w:p w:rsidR="00377295" w:rsidRDefault="00733D6E">
      <w:pPr>
        <w:pStyle w:val="aff5"/>
        <w:numPr>
          <w:ilvl w:val="0"/>
          <w:numId w:val="18"/>
        </w:numPr>
        <w:rPr>
          <w:lang w:val="en-US" w:eastAsia="zh-CN"/>
        </w:rPr>
      </w:pPr>
      <w:r>
        <w:rPr>
          <w:lang w:val="en-US" w:eastAsia="zh-CN"/>
        </w:rPr>
        <w:t>For others, considering that the NR NTN UL enhancement in this release only focuses on connected state, it’s naturally to assume that base station has already perfo</w:t>
      </w:r>
      <w:r>
        <w:rPr>
          <w:lang w:val="en-US" w:eastAsia="zh-CN"/>
        </w:rPr>
        <w:t xml:space="preserve">rmed frequency offset estimation during initial access stage, which means that before the PUSCH scheduling in connected state, base station already has basic knowledge on the frequency offset (e.g., estimated via PRACH or SRS, </w:t>
      </w:r>
      <w:proofErr w:type="spellStart"/>
      <w:r>
        <w:rPr>
          <w:lang w:val="en-US" w:eastAsia="zh-CN"/>
        </w:rPr>
        <w:t>etc</w:t>
      </w:r>
      <w:proofErr w:type="spellEnd"/>
      <w:r>
        <w:rPr>
          <w:lang w:val="en-US" w:eastAsia="zh-CN"/>
        </w:rPr>
        <w:t>)</w:t>
      </w:r>
      <w:r>
        <w:rPr>
          <w:rFonts w:hint="eastAsia"/>
          <w:lang w:val="en-US" w:eastAsia="zh-CN"/>
        </w:rPr>
        <w:t xml:space="preserve"> of the UE</w:t>
      </w:r>
      <w:r>
        <w:rPr>
          <w:lang w:val="en-US" w:eastAsia="zh-CN"/>
        </w:rPr>
        <w:t>.</w:t>
      </w:r>
      <w:r>
        <w:rPr>
          <w:rFonts w:hint="eastAsia"/>
          <w:lang w:val="en-US" w:eastAsia="zh-CN"/>
        </w:rPr>
        <w:t xml:space="preserve"> </w:t>
      </w:r>
    </w:p>
    <w:p w:rsidR="00377295" w:rsidRDefault="00733D6E">
      <w:pPr>
        <w:rPr>
          <w:lang w:val="en-US" w:eastAsia="zh-CN"/>
        </w:rPr>
      </w:pPr>
      <w:r>
        <w:rPr>
          <w:rFonts w:hint="eastAsia"/>
          <w:lang w:val="en-US" w:eastAsia="zh-CN"/>
        </w:rPr>
        <w:t>Assuming tha</w:t>
      </w:r>
      <w:r>
        <w:rPr>
          <w:rFonts w:hint="eastAsia"/>
          <w:lang w:val="en-US" w:eastAsia="zh-CN"/>
        </w:rPr>
        <w:t>t PUSCH with 1 or 4 repetitions are used for FO estimation from BS side, then a basic FO range can be estimated by BS before scheduling UEs for OCC multiplexing, the FO error range is illustrated in the following figure.</w:t>
      </w:r>
    </w:p>
    <w:p w:rsidR="00377295" w:rsidRDefault="00733D6E">
      <w:pPr>
        <w:jc w:val="center"/>
      </w:pPr>
      <w:r>
        <w:rPr>
          <w:noProof/>
        </w:rPr>
        <w:drawing>
          <wp:inline distT="0" distB="0" distL="114300" distR="114300">
            <wp:extent cx="2610485" cy="1958340"/>
            <wp:effectExtent l="0" t="0" r="18415" b="381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8"/>
                    <a:stretch>
                      <a:fillRect/>
                    </a:stretch>
                  </pic:blipFill>
                  <pic:spPr>
                    <a:xfrm>
                      <a:off x="0" y="0"/>
                      <a:ext cx="2610485" cy="1958340"/>
                    </a:xfrm>
                    <a:prstGeom prst="rect">
                      <a:avLst/>
                    </a:prstGeom>
                    <a:noFill/>
                    <a:ln>
                      <a:noFill/>
                    </a:ln>
                  </pic:spPr>
                </pic:pic>
              </a:graphicData>
            </a:graphic>
          </wp:inline>
        </w:drawing>
      </w:r>
      <w:r>
        <w:rPr>
          <w:noProof/>
        </w:rPr>
        <w:drawing>
          <wp:inline distT="0" distB="0" distL="114300" distR="114300">
            <wp:extent cx="2611755" cy="1958975"/>
            <wp:effectExtent l="0" t="0" r="9525"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2611755" cy="1958975"/>
                    </a:xfrm>
                    <a:prstGeom prst="rect">
                      <a:avLst/>
                    </a:prstGeom>
                    <a:noFill/>
                    <a:ln>
                      <a:noFill/>
                    </a:ln>
                  </pic:spPr>
                </pic:pic>
              </a:graphicData>
            </a:graphic>
          </wp:inline>
        </w:drawing>
      </w:r>
    </w:p>
    <w:p w:rsidR="00377295" w:rsidRDefault="00733D6E">
      <w:pPr>
        <w:jc w:val="center"/>
        <w:rPr>
          <w:lang w:val="en-US" w:eastAsia="zh-CN"/>
        </w:rPr>
      </w:pPr>
      <w:r>
        <w:rPr>
          <w:rFonts w:hint="eastAsia"/>
          <w:lang w:val="en-US" w:eastAsia="zh-CN"/>
        </w:rPr>
        <w:t xml:space="preserve">Figure 1. FO estimation error </w:t>
      </w:r>
      <w:r>
        <w:rPr>
          <w:rFonts w:hint="eastAsia"/>
          <w:lang w:val="en-US" w:eastAsia="zh-CN"/>
        </w:rPr>
        <w:t>with 1 repetition (left) and 4 repetitions (right)</w:t>
      </w:r>
    </w:p>
    <w:p w:rsidR="00377295" w:rsidRDefault="00733D6E">
      <w:pPr>
        <w:rPr>
          <w:lang w:val="en-US" w:eastAsia="zh-CN"/>
        </w:rPr>
      </w:pPr>
      <w:r>
        <w:rPr>
          <w:rFonts w:hint="eastAsia"/>
          <w:lang w:val="en-US" w:eastAsia="zh-CN"/>
        </w:rPr>
        <w:t>It can be seen that the FO estimation error is within 60Hz for single UE, and the estimation accuracy can be further improved with increasing number of repetitions. Therefore, it</w:t>
      </w:r>
      <w:r>
        <w:rPr>
          <w:lang w:val="en-US" w:eastAsia="zh-CN"/>
        </w:rPr>
        <w:t>’</w:t>
      </w:r>
      <w:r>
        <w:rPr>
          <w:rFonts w:hint="eastAsia"/>
          <w:lang w:val="en-US" w:eastAsia="zh-CN"/>
        </w:rPr>
        <w:t>s reasonable for base stat</w:t>
      </w:r>
      <w:r>
        <w:rPr>
          <w:rFonts w:hint="eastAsia"/>
          <w:lang w:val="en-US" w:eastAsia="zh-CN"/>
        </w:rPr>
        <w:t>ion to group the UEs with similar frequency offset for OCC based UE multiplexing.</w:t>
      </w:r>
    </w:p>
    <w:p w:rsidR="00377295" w:rsidRDefault="00733D6E">
      <w:pPr>
        <w:rPr>
          <w:lang w:val="en-US" w:eastAsia="zh-CN"/>
        </w:rPr>
      </w:pPr>
      <w:r>
        <w:rPr>
          <w:rFonts w:hint="eastAsia"/>
          <w:lang w:val="en-US" w:eastAsia="zh-CN"/>
        </w:rPr>
        <w:t xml:space="preserve">In the simulation in the next section, UEs are assumed uniformly with frequency offset [-200Hz, 200Hz], but base station may only </w:t>
      </w:r>
      <w:r>
        <w:rPr>
          <w:lang w:val="en-US" w:eastAsia="zh-CN"/>
        </w:rPr>
        <w:t>pair</w:t>
      </w:r>
      <w:r>
        <w:rPr>
          <w:rFonts w:hint="eastAsia"/>
          <w:lang w:val="en-US" w:eastAsia="zh-CN"/>
        </w:rPr>
        <w:t xml:space="preserve"> the U</w:t>
      </w:r>
      <w:r>
        <w:rPr>
          <w:lang w:val="en-US" w:eastAsia="zh-CN"/>
        </w:rPr>
        <w:t>E</w:t>
      </w:r>
      <w:r>
        <w:rPr>
          <w:rFonts w:hint="eastAsia"/>
          <w:lang w:val="en-US" w:eastAsia="zh-CN"/>
        </w:rPr>
        <w:t>s</w:t>
      </w:r>
      <w:r>
        <w:rPr>
          <w:lang w:val="en-US" w:eastAsia="zh-CN"/>
        </w:rPr>
        <w:t xml:space="preserve"> for OCC </w:t>
      </w:r>
      <w:r>
        <w:rPr>
          <w:rFonts w:hint="eastAsia"/>
          <w:lang w:val="en-US" w:eastAsia="zh-CN"/>
        </w:rPr>
        <w:t>multiplexing</w:t>
      </w:r>
      <w:r>
        <w:rPr>
          <w:lang w:val="en-US" w:eastAsia="zh-CN"/>
        </w:rPr>
        <w:t xml:space="preserve"> if the dif</w:t>
      </w:r>
      <w:r>
        <w:rPr>
          <w:lang w:val="en-US" w:eastAsia="zh-CN"/>
        </w:rPr>
        <w:t xml:space="preserve">ference between </w:t>
      </w:r>
      <w:r>
        <w:rPr>
          <w:rFonts w:hint="eastAsia"/>
          <w:lang w:val="en-US" w:eastAsia="zh-CN"/>
        </w:rPr>
        <w:t xml:space="preserve">frequency offset </w:t>
      </w:r>
      <w:r>
        <w:rPr>
          <w:lang w:val="en-US" w:eastAsia="zh-CN"/>
        </w:rPr>
        <w:t xml:space="preserve">is </w:t>
      </w:r>
      <w:r>
        <w:rPr>
          <w:rFonts w:hint="eastAsia"/>
          <w:lang w:val="en-US" w:eastAsia="zh-CN"/>
        </w:rPr>
        <w:t xml:space="preserve">within 200Hz or 100Hz. </w:t>
      </w:r>
      <w:r>
        <w:rPr>
          <w:lang w:val="en-US" w:eastAsia="zh-CN"/>
        </w:rPr>
        <w:t xml:space="preserve">Then, </w:t>
      </w:r>
      <w:r>
        <w:rPr>
          <w:lang w:val="en-US" w:eastAsia="zh-CN"/>
        </w:rPr>
        <w:lastRenderedPageBreak/>
        <w:t xml:space="preserve">it can be found that </w:t>
      </w:r>
      <w:r>
        <w:rPr>
          <w:rFonts w:hint="eastAsia"/>
          <w:lang w:val="en-US" w:eastAsia="zh-CN"/>
        </w:rPr>
        <w:t xml:space="preserve">an </w:t>
      </w:r>
      <w:r>
        <w:rPr>
          <w:lang w:val="en-US" w:eastAsia="zh-CN"/>
        </w:rPr>
        <w:t>acceptable performance can be achieved for inter-slot scheme with 4 UEs for both VoIP</w:t>
      </w:r>
      <w:r>
        <w:rPr>
          <w:rFonts w:hint="eastAsia"/>
          <w:lang w:val="en-US" w:eastAsia="zh-CN"/>
        </w:rPr>
        <w:t xml:space="preserve"> for different RB number and repetition number</w:t>
      </w:r>
      <w:r>
        <w:rPr>
          <w:lang w:val="en-US" w:eastAsia="zh-CN"/>
        </w:rPr>
        <w:t>.</w:t>
      </w:r>
    </w:p>
    <w:p w:rsidR="00377295" w:rsidRDefault="00733D6E">
      <w:pPr>
        <w:rPr>
          <w:i/>
          <w:iCs/>
          <w:lang w:val="en-US" w:eastAsia="zh-CN"/>
        </w:rPr>
      </w:pPr>
      <w:r>
        <w:rPr>
          <w:b/>
          <w:bCs/>
          <w:i/>
          <w:iCs/>
          <w:lang w:val="en-US" w:eastAsia="zh-CN"/>
        </w:rPr>
        <w:t xml:space="preserve">Observation </w:t>
      </w:r>
      <w:r>
        <w:rPr>
          <w:rFonts w:hint="eastAsia"/>
          <w:b/>
          <w:bCs/>
          <w:i/>
          <w:iCs/>
          <w:lang w:val="en-US" w:eastAsia="zh-CN"/>
        </w:rPr>
        <w:t>1</w:t>
      </w:r>
      <w:r>
        <w:rPr>
          <w:b/>
          <w:bCs/>
          <w:i/>
          <w:iCs/>
          <w:lang w:val="en-US" w:eastAsia="zh-CN"/>
        </w:rPr>
        <w:t>:</w:t>
      </w:r>
      <w:r>
        <w:rPr>
          <w:i/>
          <w:iCs/>
          <w:lang w:val="en-US" w:eastAsia="zh-CN"/>
        </w:rPr>
        <w:t xml:space="preserve"> </w:t>
      </w:r>
      <w:r>
        <w:rPr>
          <w:rFonts w:hint="eastAsia"/>
          <w:i/>
          <w:iCs/>
          <w:lang w:val="en-US" w:eastAsia="zh-CN"/>
        </w:rPr>
        <w:t>FO estimation error</w:t>
      </w:r>
      <w:r>
        <w:rPr>
          <w:rFonts w:hint="eastAsia"/>
          <w:i/>
          <w:iCs/>
          <w:lang w:val="en-US" w:eastAsia="zh-CN"/>
        </w:rPr>
        <w:t xml:space="preserve"> for PUSCH without repetition is within 60Hz, and the FO estimation accuracy improves with increased repetition number.</w:t>
      </w:r>
    </w:p>
    <w:p w:rsidR="00377295" w:rsidRDefault="00733D6E">
      <w:pPr>
        <w:rPr>
          <w:i/>
          <w:iCs/>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i/>
          <w:iCs/>
          <w:lang w:val="en-US" w:eastAsia="zh-CN"/>
        </w:rPr>
        <w:t xml:space="preserve"> </w:t>
      </w:r>
      <w:r>
        <w:rPr>
          <w:rFonts w:hint="eastAsia"/>
          <w:i/>
          <w:iCs/>
          <w:lang w:val="en-US" w:eastAsia="zh-CN"/>
        </w:rPr>
        <w:t>It</w:t>
      </w:r>
      <w:r>
        <w:rPr>
          <w:i/>
          <w:iCs/>
          <w:lang w:val="en-US" w:eastAsia="zh-CN"/>
        </w:rPr>
        <w:t>’</w:t>
      </w:r>
      <w:r>
        <w:rPr>
          <w:rFonts w:hint="eastAsia"/>
          <w:i/>
          <w:iCs/>
          <w:lang w:val="en-US" w:eastAsia="zh-CN"/>
        </w:rPr>
        <w:t>s reasonable for BS to group UEs with similar FO for UE multiplexing with inter-slot OCC.</w:t>
      </w:r>
    </w:p>
    <w:p w:rsidR="00377295" w:rsidRDefault="00733D6E">
      <w:pPr>
        <w:pStyle w:val="3"/>
        <w:rPr>
          <w:lang w:val="en-US" w:eastAsia="zh-CN"/>
        </w:rPr>
      </w:pPr>
      <w:r>
        <w:rPr>
          <w:rFonts w:hint="eastAsia"/>
          <w:lang w:val="en-US" w:eastAsia="zh-CN"/>
        </w:rPr>
        <w:t>Simulation results</w:t>
      </w:r>
    </w:p>
    <w:p w:rsidR="00377295" w:rsidRDefault="00733D6E">
      <w:pPr>
        <w:rPr>
          <w:lang w:val="en-US" w:eastAsia="zh-CN"/>
        </w:rPr>
      </w:pPr>
      <w:r>
        <w:rPr>
          <w:rFonts w:hint="eastAsia"/>
          <w:lang w:val="en-US" w:eastAsia="zh-CN"/>
        </w:rPr>
        <w:t>For inter</w:t>
      </w:r>
      <w:r>
        <w:rPr>
          <w:rFonts w:hint="eastAsia"/>
          <w:lang w:val="en-US" w:eastAsia="zh-CN"/>
        </w:rPr>
        <w:t xml:space="preserve">-slot time domain OCC-4 and intra-symbol OCC-4 with </w:t>
      </w:r>
      <w:proofErr w:type="spellStart"/>
      <w:r>
        <w:rPr>
          <w:rFonts w:hint="eastAsia"/>
          <w:lang w:val="en-US" w:eastAsia="zh-CN"/>
        </w:rPr>
        <w:t>TBoMS</w:t>
      </w:r>
      <w:proofErr w:type="spellEnd"/>
      <w:r>
        <w:rPr>
          <w:rFonts w:hint="eastAsia"/>
          <w:lang w:val="en-US" w:eastAsia="zh-CN"/>
        </w:rPr>
        <w:t>, VoIP scenario is evaluated with different repetition numbers and RB numbers as shown below:</w:t>
      </w:r>
    </w:p>
    <w:p w:rsidR="00377295" w:rsidRDefault="00733D6E">
      <w:pPr>
        <w:numPr>
          <w:ilvl w:val="0"/>
          <w:numId w:val="19"/>
        </w:numPr>
        <w:rPr>
          <w:lang w:val="en-US" w:eastAsia="zh-CN"/>
        </w:rPr>
      </w:pPr>
      <w:r>
        <w:rPr>
          <w:rFonts w:hint="eastAsia"/>
          <w:lang w:val="en-US" w:eastAsia="zh-CN"/>
        </w:rPr>
        <w:t>2 RBs</w:t>
      </w:r>
    </w:p>
    <w:p w:rsidR="00377295" w:rsidRDefault="00733D6E">
      <w:pPr>
        <w:jc w:val="center"/>
      </w:pPr>
      <w:r>
        <w:rPr>
          <w:noProof/>
        </w:rPr>
        <w:drawing>
          <wp:inline distT="0" distB="0" distL="114300" distR="114300">
            <wp:extent cx="2962275" cy="2221865"/>
            <wp:effectExtent l="0" t="0" r="9525" b="317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2962275" cy="2221865"/>
                    </a:xfrm>
                    <a:prstGeom prst="rect">
                      <a:avLst/>
                    </a:prstGeom>
                    <a:noFill/>
                    <a:ln w="9525">
                      <a:noFill/>
                    </a:ln>
                  </pic:spPr>
                </pic:pic>
              </a:graphicData>
            </a:graphic>
          </wp:inline>
        </w:drawing>
      </w:r>
      <w:r>
        <w:rPr>
          <w:noProof/>
        </w:rPr>
        <w:drawing>
          <wp:inline distT="0" distB="0" distL="114300" distR="114300">
            <wp:extent cx="2941955" cy="2206625"/>
            <wp:effectExtent l="0" t="0" r="1460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2941955" cy="2206625"/>
                    </a:xfrm>
                    <a:prstGeom prst="rect">
                      <a:avLst/>
                    </a:prstGeom>
                    <a:noFill/>
                    <a:ln w="9525">
                      <a:noFill/>
                    </a:ln>
                  </pic:spPr>
                </pic:pic>
              </a:graphicData>
            </a:graphic>
          </wp:inline>
        </w:drawing>
      </w:r>
    </w:p>
    <w:p w:rsidR="00377295" w:rsidRDefault="00733D6E">
      <w:pPr>
        <w:jc w:val="center"/>
        <w:rPr>
          <w:lang w:val="en-US" w:eastAsia="zh-CN"/>
        </w:rPr>
      </w:pPr>
      <w:r>
        <w:rPr>
          <w:rFonts w:hint="eastAsia"/>
          <w:lang w:val="en-US" w:eastAsia="zh-CN"/>
        </w:rPr>
        <w:t>Figure 2. VoIP scenario with 4 repetitions (left) and 8 repetitions (right)</w:t>
      </w:r>
    </w:p>
    <w:p w:rsidR="00377295" w:rsidRDefault="00733D6E">
      <w:pPr>
        <w:jc w:val="center"/>
      </w:pPr>
      <w:r>
        <w:rPr>
          <w:noProof/>
        </w:rPr>
        <w:drawing>
          <wp:inline distT="0" distB="0" distL="114300" distR="114300">
            <wp:extent cx="2956560" cy="221805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2956560" cy="2218055"/>
                    </a:xfrm>
                    <a:prstGeom prst="rect">
                      <a:avLst/>
                    </a:prstGeom>
                    <a:noFill/>
                    <a:ln w="9525">
                      <a:noFill/>
                    </a:ln>
                  </pic:spPr>
                </pic:pic>
              </a:graphicData>
            </a:graphic>
          </wp:inline>
        </w:drawing>
      </w:r>
      <w:r>
        <w:rPr>
          <w:noProof/>
        </w:rPr>
        <w:drawing>
          <wp:inline distT="0" distB="0" distL="114300" distR="114300">
            <wp:extent cx="2993390" cy="2245360"/>
            <wp:effectExtent l="0" t="0" r="8890"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2993390" cy="2245360"/>
                    </a:xfrm>
                    <a:prstGeom prst="rect">
                      <a:avLst/>
                    </a:prstGeom>
                    <a:noFill/>
                    <a:ln w="9525">
                      <a:noFill/>
                    </a:ln>
                  </pic:spPr>
                </pic:pic>
              </a:graphicData>
            </a:graphic>
          </wp:inline>
        </w:drawing>
      </w:r>
    </w:p>
    <w:p w:rsidR="00377295" w:rsidRDefault="00733D6E">
      <w:pPr>
        <w:jc w:val="center"/>
        <w:rPr>
          <w:lang w:val="en-US" w:eastAsia="zh-CN"/>
        </w:rPr>
      </w:pPr>
      <w:r>
        <w:rPr>
          <w:rFonts w:hint="eastAsia"/>
          <w:lang w:val="en-US" w:eastAsia="zh-CN"/>
        </w:rPr>
        <w:t>Figure 3. VoIP sc</w:t>
      </w:r>
      <w:r>
        <w:rPr>
          <w:rFonts w:hint="eastAsia"/>
          <w:lang w:val="en-US" w:eastAsia="zh-CN"/>
        </w:rPr>
        <w:t>enario 16 repetitions (left) and 20 repetitions (right)</w:t>
      </w:r>
    </w:p>
    <w:p w:rsidR="00377295" w:rsidRDefault="00377295">
      <w:pPr>
        <w:jc w:val="center"/>
        <w:rPr>
          <w:lang w:val="en-US" w:eastAsia="zh-CN"/>
        </w:rPr>
      </w:pPr>
    </w:p>
    <w:p w:rsidR="00377295" w:rsidRDefault="00733D6E">
      <w:pPr>
        <w:numPr>
          <w:ilvl w:val="0"/>
          <w:numId w:val="19"/>
        </w:numPr>
        <w:rPr>
          <w:lang w:val="en-US" w:eastAsia="zh-CN"/>
        </w:rPr>
      </w:pPr>
      <w:r>
        <w:rPr>
          <w:rFonts w:hint="eastAsia"/>
          <w:lang w:val="en-US" w:eastAsia="zh-CN"/>
        </w:rPr>
        <w:t>1 RB</w:t>
      </w:r>
    </w:p>
    <w:p w:rsidR="00377295" w:rsidRDefault="00733D6E">
      <w:pPr>
        <w:ind w:left="420"/>
        <w:jc w:val="center"/>
      </w:pPr>
      <w:r>
        <w:rPr>
          <w:noProof/>
        </w:rPr>
        <w:lastRenderedPageBreak/>
        <w:drawing>
          <wp:inline distT="0" distB="0" distL="114300" distR="114300">
            <wp:extent cx="2898775" cy="2174240"/>
            <wp:effectExtent l="0" t="0" r="1206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2898775" cy="2174240"/>
                    </a:xfrm>
                    <a:prstGeom prst="rect">
                      <a:avLst/>
                    </a:prstGeom>
                    <a:noFill/>
                    <a:ln w="9525">
                      <a:noFill/>
                    </a:ln>
                  </pic:spPr>
                </pic:pic>
              </a:graphicData>
            </a:graphic>
          </wp:inline>
        </w:drawing>
      </w:r>
      <w:r>
        <w:rPr>
          <w:noProof/>
        </w:rPr>
        <w:drawing>
          <wp:inline distT="0" distB="0" distL="114300" distR="114300">
            <wp:extent cx="2914650" cy="2186305"/>
            <wp:effectExtent l="0" t="0" r="1143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2914650" cy="2186305"/>
                    </a:xfrm>
                    <a:prstGeom prst="rect">
                      <a:avLst/>
                    </a:prstGeom>
                    <a:noFill/>
                    <a:ln w="9525">
                      <a:noFill/>
                    </a:ln>
                  </pic:spPr>
                </pic:pic>
              </a:graphicData>
            </a:graphic>
          </wp:inline>
        </w:drawing>
      </w:r>
    </w:p>
    <w:p w:rsidR="00377295" w:rsidRDefault="00733D6E">
      <w:pPr>
        <w:jc w:val="center"/>
        <w:rPr>
          <w:lang w:val="en-US" w:eastAsia="zh-CN"/>
        </w:rPr>
      </w:pPr>
      <w:r>
        <w:rPr>
          <w:rFonts w:hint="eastAsia"/>
          <w:lang w:val="en-US" w:eastAsia="zh-CN"/>
        </w:rPr>
        <w:t>Figure 4. VoIP scenario with 8 repetitions (left) and 16 repetitions (right)</w:t>
      </w:r>
    </w:p>
    <w:p w:rsidR="00377295" w:rsidRDefault="00733D6E">
      <w:pPr>
        <w:jc w:val="center"/>
      </w:pPr>
      <w:r>
        <w:rPr>
          <w:noProof/>
        </w:rPr>
        <w:drawing>
          <wp:inline distT="0" distB="0" distL="114300" distR="114300">
            <wp:extent cx="3150870" cy="2363470"/>
            <wp:effectExtent l="0" t="0" r="381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3150870" cy="2363470"/>
                    </a:xfrm>
                    <a:prstGeom prst="rect">
                      <a:avLst/>
                    </a:prstGeom>
                    <a:noFill/>
                    <a:ln w="9525">
                      <a:noFill/>
                    </a:ln>
                  </pic:spPr>
                </pic:pic>
              </a:graphicData>
            </a:graphic>
          </wp:inline>
        </w:drawing>
      </w:r>
    </w:p>
    <w:p w:rsidR="00377295" w:rsidRDefault="00733D6E">
      <w:pPr>
        <w:jc w:val="center"/>
        <w:rPr>
          <w:lang w:val="en-US" w:eastAsia="zh-CN"/>
        </w:rPr>
      </w:pPr>
      <w:r>
        <w:rPr>
          <w:rFonts w:hint="eastAsia"/>
          <w:lang w:val="en-US" w:eastAsia="zh-CN"/>
        </w:rPr>
        <w:t xml:space="preserve">Figure 5. VoIP scenario with 20 repetitions </w:t>
      </w:r>
    </w:p>
    <w:p w:rsidR="00377295" w:rsidRDefault="00733D6E" w:rsidP="006D4DD0">
      <w:pPr>
        <w:spacing w:before="120" w:line="240" w:lineRule="auto"/>
        <w:rPr>
          <w:lang w:val="en-US" w:eastAsia="zh-CN"/>
        </w:rPr>
      </w:pPr>
      <w:r>
        <w:rPr>
          <w:rFonts w:hint="eastAsia"/>
          <w:lang w:val="en-US" w:eastAsia="zh-CN"/>
        </w:rPr>
        <w:t>It can be seen from the results that,</w:t>
      </w:r>
    </w:p>
    <w:p w:rsidR="00377295" w:rsidRDefault="00733D6E" w:rsidP="006D4DD0">
      <w:pPr>
        <w:numPr>
          <w:ilvl w:val="0"/>
          <w:numId w:val="20"/>
        </w:numPr>
        <w:spacing w:before="120" w:line="240" w:lineRule="auto"/>
        <w:ind w:left="840"/>
        <w:rPr>
          <w:lang w:val="en-US" w:eastAsia="zh-CN"/>
        </w:rPr>
      </w:pPr>
      <w:r>
        <w:rPr>
          <w:rFonts w:hint="eastAsia"/>
          <w:lang w:val="en-US" w:eastAsia="zh-CN"/>
        </w:rPr>
        <w:t>With UE grouping within 200 H</w:t>
      </w:r>
      <w:r>
        <w:rPr>
          <w:rFonts w:hint="eastAsia"/>
          <w:lang w:val="en-US" w:eastAsia="zh-CN"/>
        </w:rPr>
        <w:t>z FO</w:t>
      </w:r>
    </w:p>
    <w:p w:rsidR="00377295" w:rsidRDefault="00733D6E" w:rsidP="006D4DD0">
      <w:pPr>
        <w:numPr>
          <w:ilvl w:val="1"/>
          <w:numId w:val="20"/>
        </w:numPr>
        <w:spacing w:before="120" w:line="240" w:lineRule="auto"/>
        <w:ind w:left="1260"/>
        <w:rPr>
          <w:lang w:val="en-US" w:eastAsia="zh-CN"/>
        </w:rPr>
      </w:pPr>
      <w:r>
        <w:rPr>
          <w:rFonts w:hint="eastAsia"/>
          <w:lang w:val="en-US" w:eastAsia="zh-CN"/>
        </w:rPr>
        <w:t xml:space="preserve">Inter-slot OCC-4 can achieve similar performance with intra-symbol OCC with </w:t>
      </w:r>
      <w:proofErr w:type="spellStart"/>
      <w:r>
        <w:rPr>
          <w:rFonts w:hint="eastAsia"/>
          <w:lang w:val="en-US" w:eastAsia="zh-CN"/>
        </w:rPr>
        <w:t>TBoMS</w:t>
      </w:r>
      <w:proofErr w:type="spellEnd"/>
      <w:r>
        <w:rPr>
          <w:rFonts w:hint="eastAsia"/>
          <w:lang w:val="en-US" w:eastAsia="zh-CN"/>
        </w:rPr>
        <w:t xml:space="preserve"> for 1, 2 RBs, 8, 16 and 20 repetitions in VoIP scenario. </w:t>
      </w:r>
    </w:p>
    <w:p w:rsidR="00377295" w:rsidRDefault="00733D6E" w:rsidP="006D4DD0">
      <w:pPr>
        <w:numPr>
          <w:ilvl w:val="1"/>
          <w:numId w:val="20"/>
        </w:numPr>
        <w:spacing w:before="120" w:line="240" w:lineRule="auto"/>
        <w:ind w:left="1260"/>
        <w:rPr>
          <w:lang w:val="en-US" w:eastAsia="zh-CN"/>
        </w:rPr>
      </w:pPr>
      <w:r>
        <w:rPr>
          <w:rFonts w:hint="eastAsia"/>
          <w:lang w:val="en-US" w:eastAsia="zh-CN"/>
        </w:rPr>
        <w:t>Inter-slot OCC-4 has 2.5dB performance degradation @2% BLER compared to intra-symbol OCC-4 for 2 RBs and 4 repe</w:t>
      </w:r>
      <w:r>
        <w:rPr>
          <w:rFonts w:hint="eastAsia"/>
          <w:lang w:val="en-US" w:eastAsia="zh-CN"/>
        </w:rPr>
        <w:t>titions.</w:t>
      </w:r>
    </w:p>
    <w:p w:rsidR="00377295" w:rsidRDefault="00733D6E" w:rsidP="006D4DD0">
      <w:pPr>
        <w:numPr>
          <w:ilvl w:val="0"/>
          <w:numId w:val="20"/>
        </w:numPr>
        <w:spacing w:before="120" w:line="240" w:lineRule="auto"/>
        <w:ind w:left="840"/>
        <w:rPr>
          <w:lang w:val="en-US" w:eastAsia="zh-CN"/>
        </w:rPr>
      </w:pPr>
      <w:r>
        <w:rPr>
          <w:rFonts w:hint="eastAsia"/>
          <w:lang w:val="en-US" w:eastAsia="zh-CN"/>
        </w:rPr>
        <w:t>With UE grouping within 100 Hz FO</w:t>
      </w:r>
    </w:p>
    <w:p w:rsidR="00377295" w:rsidRDefault="00733D6E" w:rsidP="006D4DD0">
      <w:pPr>
        <w:numPr>
          <w:ilvl w:val="1"/>
          <w:numId w:val="20"/>
        </w:numPr>
        <w:spacing w:before="120" w:line="240" w:lineRule="auto"/>
        <w:ind w:left="1260"/>
        <w:rPr>
          <w:lang w:val="en-US" w:eastAsia="zh-CN"/>
        </w:rPr>
      </w:pPr>
      <w:r>
        <w:rPr>
          <w:rFonts w:hint="eastAsia"/>
          <w:lang w:val="en-US" w:eastAsia="zh-CN"/>
        </w:rPr>
        <w:t xml:space="preserve">Inter-slot OCC-4 can achieve similar performance with intra-symbol OCC with </w:t>
      </w:r>
      <w:proofErr w:type="spellStart"/>
      <w:r>
        <w:rPr>
          <w:rFonts w:hint="eastAsia"/>
          <w:lang w:val="en-US" w:eastAsia="zh-CN"/>
        </w:rPr>
        <w:t>TBoMS</w:t>
      </w:r>
      <w:proofErr w:type="spellEnd"/>
      <w:r>
        <w:rPr>
          <w:rFonts w:hint="eastAsia"/>
          <w:lang w:val="en-US" w:eastAsia="zh-CN"/>
        </w:rPr>
        <w:t xml:space="preserve"> for 2 RBs and 4 repetitions in VoIP scenario.</w:t>
      </w:r>
    </w:p>
    <w:p w:rsidR="00377295" w:rsidRDefault="00733D6E" w:rsidP="006D4DD0">
      <w:pPr>
        <w:numPr>
          <w:ilvl w:val="0"/>
          <w:numId w:val="20"/>
        </w:numPr>
        <w:spacing w:before="120" w:line="240" w:lineRule="auto"/>
        <w:ind w:left="840"/>
        <w:rPr>
          <w:lang w:val="en-US" w:eastAsia="zh-CN"/>
        </w:rPr>
      </w:pPr>
      <w:r>
        <w:rPr>
          <w:rFonts w:hint="eastAsia"/>
          <w:lang w:val="en-US" w:eastAsia="zh-CN"/>
        </w:rPr>
        <w:t>Without UE grouping</w:t>
      </w:r>
    </w:p>
    <w:p w:rsidR="00377295" w:rsidRDefault="00733D6E" w:rsidP="006D4DD0">
      <w:pPr>
        <w:numPr>
          <w:ilvl w:val="1"/>
          <w:numId w:val="20"/>
        </w:numPr>
        <w:spacing w:before="120" w:line="240" w:lineRule="auto"/>
        <w:ind w:left="1260"/>
        <w:rPr>
          <w:lang w:val="en-US" w:eastAsia="zh-CN"/>
        </w:rPr>
      </w:pPr>
      <w:r>
        <w:rPr>
          <w:rFonts w:hint="eastAsia"/>
          <w:lang w:val="en-US" w:eastAsia="zh-CN"/>
        </w:rPr>
        <w:t xml:space="preserve">Inter-slot OCC-4 has less than 1dB performance degradation </w:t>
      </w:r>
      <w:r>
        <w:rPr>
          <w:rFonts w:hint="eastAsia"/>
          <w:lang w:val="en-US" w:eastAsia="zh-CN"/>
        </w:rPr>
        <w:t xml:space="preserve">compared with intra-symbol OCC with </w:t>
      </w:r>
      <w:proofErr w:type="spellStart"/>
      <w:r>
        <w:rPr>
          <w:rFonts w:hint="eastAsia"/>
          <w:lang w:val="en-US" w:eastAsia="zh-CN"/>
        </w:rPr>
        <w:t>TBoMS</w:t>
      </w:r>
      <w:proofErr w:type="spellEnd"/>
      <w:r>
        <w:rPr>
          <w:rFonts w:hint="eastAsia"/>
          <w:lang w:val="en-US" w:eastAsia="zh-CN"/>
        </w:rPr>
        <w:t xml:space="preserve"> for 2 RBs and 16 or 20 repetitions.</w:t>
      </w:r>
    </w:p>
    <w:p w:rsidR="00377295" w:rsidRDefault="00733D6E" w:rsidP="006D4DD0">
      <w:pPr>
        <w:numPr>
          <w:ilvl w:val="1"/>
          <w:numId w:val="20"/>
        </w:numPr>
        <w:spacing w:before="120" w:line="240" w:lineRule="auto"/>
        <w:ind w:left="1260"/>
        <w:rPr>
          <w:lang w:val="en-US" w:eastAsia="zh-CN"/>
        </w:rPr>
      </w:pPr>
      <w:r>
        <w:rPr>
          <w:rFonts w:hint="eastAsia"/>
          <w:lang w:val="en-US" w:eastAsia="zh-CN"/>
        </w:rPr>
        <w:t xml:space="preserve">Inter-slot OCC-4 has less than 1.5dB performance degradation compared with intra-symbol OCC with </w:t>
      </w:r>
      <w:proofErr w:type="spellStart"/>
      <w:r>
        <w:rPr>
          <w:rFonts w:hint="eastAsia"/>
          <w:lang w:val="en-US" w:eastAsia="zh-CN"/>
        </w:rPr>
        <w:t>TBoMS</w:t>
      </w:r>
      <w:proofErr w:type="spellEnd"/>
      <w:r>
        <w:rPr>
          <w:rFonts w:hint="eastAsia"/>
          <w:lang w:val="en-US" w:eastAsia="zh-CN"/>
        </w:rPr>
        <w:t xml:space="preserve"> for 1 RBs and 16 or 20 repetitions.</w:t>
      </w:r>
    </w:p>
    <w:p w:rsidR="00377295" w:rsidRDefault="00733D6E" w:rsidP="006D4DD0">
      <w:pPr>
        <w:spacing w:before="120" w:line="240" w:lineRule="auto"/>
        <w:rPr>
          <w:i/>
          <w:iCs/>
          <w:lang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 xml:space="preserve">Inter-slot time domain </w:t>
      </w:r>
      <w:r>
        <w:rPr>
          <w:rFonts w:hint="eastAsia"/>
          <w:i/>
          <w:iCs/>
          <w:lang w:val="en-US" w:eastAsia="zh-CN"/>
        </w:rPr>
        <w:t>OCC with UE grouping</w:t>
      </w:r>
      <w:r>
        <w:rPr>
          <w:rFonts w:hint="eastAsia"/>
          <w:i/>
          <w:iCs/>
          <w:lang w:eastAsia="zh-CN"/>
        </w:rPr>
        <w:t xml:space="preserve"> </w:t>
      </w:r>
      <w:r>
        <w:rPr>
          <w:i/>
          <w:iCs/>
          <w:lang w:eastAsia="zh-CN"/>
        </w:rPr>
        <w:t>can</w:t>
      </w:r>
      <w:r>
        <w:rPr>
          <w:rFonts w:hint="eastAsia"/>
          <w:i/>
          <w:iCs/>
          <w:lang w:val="en-US" w:eastAsia="zh-CN"/>
        </w:rPr>
        <w:t xml:space="preserve"> achieve similar performance as intra-symbol OCC with </w:t>
      </w:r>
      <w:proofErr w:type="spellStart"/>
      <w:r>
        <w:rPr>
          <w:rFonts w:hint="eastAsia"/>
          <w:i/>
          <w:iCs/>
          <w:lang w:val="en-US" w:eastAsia="zh-CN"/>
        </w:rPr>
        <w:t>TBoMS</w:t>
      </w:r>
      <w:proofErr w:type="spellEnd"/>
      <w:r>
        <w:rPr>
          <w:rFonts w:hint="eastAsia"/>
          <w:i/>
          <w:iCs/>
          <w:lang w:val="en-US" w:eastAsia="zh-CN"/>
        </w:rPr>
        <w:t xml:space="preserve"> for repetition number 4, 8, 16, 20 and RB number 1, 2</w:t>
      </w:r>
      <w:r>
        <w:rPr>
          <w:rFonts w:hint="eastAsia"/>
          <w:i/>
          <w:iCs/>
          <w:lang w:eastAsia="zh-CN"/>
        </w:rPr>
        <w:t>.</w:t>
      </w:r>
    </w:p>
    <w:p w:rsidR="00377295" w:rsidRDefault="00733D6E" w:rsidP="006D4DD0">
      <w:pPr>
        <w:spacing w:before="120" w:line="240" w:lineRule="auto"/>
        <w:rPr>
          <w:i/>
          <w:iCs/>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Inter-slot time domain OCC without UE grouping</w:t>
      </w:r>
      <w:r>
        <w:rPr>
          <w:rFonts w:hint="eastAsia"/>
          <w:i/>
          <w:iCs/>
          <w:lang w:eastAsia="zh-CN"/>
        </w:rPr>
        <w:t xml:space="preserve"> </w:t>
      </w:r>
      <w:r>
        <w:rPr>
          <w:i/>
          <w:iCs/>
          <w:lang w:eastAsia="zh-CN"/>
        </w:rPr>
        <w:t>can</w:t>
      </w:r>
      <w:r>
        <w:rPr>
          <w:rFonts w:hint="eastAsia"/>
          <w:i/>
          <w:iCs/>
          <w:lang w:val="en-US" w:eastAsia="zh-CN"/>
        </w:rPr>
        <w:t xml:space="preserve"> achieve similar performance as intra-symbol OCC wit</w:t>
      </w:r>
      <w:r>
        <w:rPr>
          <w:rFonts w:hint="eastAsia"/>
          <w:i/>
          <w:iCs/>
          <w:lang w:val="en-US" w:eastAsia="zh-CN"/>
        </w:rPr>
        <w:t xml:space="preserve">h </w:t>
      </w:r>
      <w:proofErr w:type="spellStart"/>
      <w:r>
        <w:rPr>
          <w:rFonts w:hint="eastAsia"/>
          <w:i/>
          <w:iCs/>
          <w:lang w:val="en-US" w:eastAsia="zh-CN"/>
        </w:rPr>
        <w:t>TBoMS</w:t>
      </w:r>
      <w:proofErr w:type="spellEnd"/>
      <w:r>
        <w:rPr>
          <w:rFonts w:hint="eastAsia"/>
          <w:i/>
          <w:iCs/>
          <w:lang w:val="en-US" w:eastAsia="zh-CN"/>
        </w:rPr>
        <w:t xml:space="preserve"> for repetition number 16, 20 and RB number 1, 2</w:t>
      </w:r>
      <w:r>
        <w:rPr>
          <w:rFonts w:hint="eastAsia"/>
          <w:i/>
          <w:iCs/>
          <w:lang w:eastAsia="zh-CN"/>
        </w:rPr>
        <w:t>.</w:t>
      </w:r>
    </w:p>
    <w:p w:rsidR="00377295" w:rsidRDefault="00377295">
      <w:pPr>
        <w:rPr>
          <w:i/>
          <w:iCs/>
          <w:lang w:eastAsia="zh-CN"/>
        </w:rPr>
      </w:pPr>
    </w:p>
    <w:p w:rsidR="00377295" w:rsidRDefault="00733D6E">
      <w:pPr>
        <w:rPr>
          <w:i/>
          <w:iCs/>
          <w:lang w:eastAsia="zh-CN"/>
        </w:rPr>
      </w:pPr>
      <w:r>
        <w:rPr>
          <w:rFonts w:hint="eastAsia"/>
          <w:b/>
          <w:bCs/>
          <w:i/>
          <w:iCs/>
          <w:lang w:eastAsia="zh-CN"/>
        </w:rPr>
        <w:lastRenderedPageBreak/>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r>
        <w:rPr>
          <w:rFonts w:hint="eastAsia"/>
          <w:i/>
          <w:iCs/>
          <w:lang w:val="en-US" w:eastAsia="zh-CN"/>
        </w:rPr>
        <w:t xml:space="preserve"> with OCC length 4</w:t>
      </w:r>
      <w:r>
        <w:rPr>
          <w:rFonts w:hint="eastAsia"/>
          <w:i/>
          <w:iCs/>
          <w:lang w:eastAsia="zh-CN"/>
        </w:rPr>
        <w:t>.</w:t>
      </w:r>
    </w:p>
    <w:p w:rsidR="00377295" w:rsidRDefault="00733D6E">
      <w:pPr>
        <w:pStyle w:val="2"/>
        <w:rPr>
          <w:lang w:val="en-US" w:eastAsia="zh-CN"/>
        </w:rPr>
      </w:pPr>
      <w:r>
        <w:rPr>
          <w:rFonts w:hint="eastAsia"/>
          <w:lang w:val="en-US" w:eastAsia="zh-CN"/>
        </w:rPr>
        <w:t>Analysis on OCC techniques</w:t>
      </w:r>
    </w:p>
    <w:p w:rsidR="00377295" w:rsidRDefault="00733D6E">
      <w:pPr>
        <w:pStyle w:val="3"/>
        <w:rPr>
          <w:lang w:val="en-US" w:eastAsia="zh-CN"/>
        </w:rPr>
      </w:pPr>
      <w:r>
        <w:rPr>
          <w:rFonts w:hint="eastAsia"/>
          <w:lang w:val="en-US" w:eastAsia="zh-CN"/>
        </w:rPr>
        <w:t>Resource mapping</w:t>
      </w:r>
    </w:p>
    <w:p w:rsidR="00377295" w:rsidRDefault="00733D6E">
      <w:pPr>
        <w:rPr>
          <w:lang w:val="en-US" w:eastAsia="zh-CN"/>
        </w:rPr>
      </w:pPr>
      <w:r>
        <w:rPr>
          <w:rFonts w:hint="eastAsia"/>
          <w:lang w:eastAsia="zh-CN"/>
        </w:rPr>
        <w:t>In N</w:t>
      </w:r>
      <w:r>
        <w:rPr>
          <w:rFonts w:hint="eastAsia"/>
          <w:lang w:eastAsia="zh-CN"/>
        </w:rPr>
        <w:t xml:space="preserve">R specification, the PUSCH transmission of repetitions with repetition type A are configured in slot. Then, for </w:t>
      </w:r>
      <w:r>
        <w:rPr>
          <w:rFonts w:hint="eastAsia"/>
          <w:lang w:val="en-US" w:eastAsia="zh-CN"/>
        </w:rPr>
        <w:t>inter-slot time domain OCC</w:t>
      </w:r>
      <w:r>
        <w:rPr>
          <w:rFonts w:hint="eastAsia"/>
          <w:lang w:eastAsia="zh-CN"/>
        </w:rPr>
        <w:t xml:space="preserve">, </w:t>
      </w:r>
      <w:r>
        <w:rPr>
          <w:rFonts w:hint="eastAsia"/>
          <w:lang w:val="en-US" w:eastAsia="zh-CN"/>
        </w:rPr>
        <w:t>it</w:t>
      </w:r>
      <w:r>
        <w:rPr>
          <w:lang w:val="en-US" w:eastAsia="zh-CN"/>
        </w:rPr>
        <w:t>’</w:t>
      </w:r>
      <w:r>
        <w:rPr>
          <w:rFonts w:hint="eastAsia"/>
          <w:lang w:val="en-US" w:eastAsia="zh-CN"/>
        </w:rPr>
        <w:t xml:space="preserve">s </w:t>
      </w:r>
      <w:r>
        <w:rPr>
          <w:rFonts w:hint="eastAsia"/>
          <w:lang w:eastAsia="zh-CN"/>
        </w:rPr>
        <w:t>the most straightforward way to associate the OCC sequence with repetitions, i.e., each element of the OCC sequ</w:t>
      </w:r>
      <w:r>
        <w:rPr>
          <w:rFonts w:hint="eastAsia"/>
          <w:lang w:eastAsia="zh-CN"/>
        </w:rPr>
        <w:t>ence is mapped to each repetition(s)</w:t>
      </w:r>
      <w:r>
        <w:rPr>
          <w:lang w:eastAsia="zh-CN"/>
        </w:rPr>
        <w:t xml:space="preserve"> as shown in </w:t>
      </w:r>
      <w:r>
        <w:rPr>
          <w:lang w:eastAsia="zh-CN"/>
        </w:rPr>
        <w:fldChar w:fldCharType="begin"/>
      </w:r>
      <w:r>
        <w:rPr>
          <w:lang w:eastAsia="zh-CN"/>
        </w:rPr>
        <w:instrText xml:space="preserve"> REF _Ref166051327 \h </w:instrText>
      </w:r>
      <w:r>
        <w:rPr>
          <w:lang w:eastAsia="zh-CN"/>
        </w:rPr>
      </w:r>
      <w:r>
        <w:rPr>
          <w:lang w:eastAsia="zh-CN"/>
        </w:rPr>
        <w:fldChar w:fldCharType="end"/>
      </w:r>
      <w:r>
        <w:rPr>
          <w:rFonts w:hint="eastAsia"/>
          <w:lang w:val="en-US" w:eastAsia="zh-CN"/>
        </w:rPr>
        <w:t>Figure 6</w:t>
      </w:r>
      <w:r>
        <w:rPr>
          <w:rFonts w:hint="eastAsia"/>
          <w:lang w:eastAsia="zh-CN"/>
        </w:rPr>
        <w:t>. In this way, the legacy resource mapping method will be maintained which is also aligned with the processing</w:t>
      </w:r>
      <w:r>
        <w:rPr>
          <w:rFonts w:hint="eastAsia"/>
          <w:lang w:eastAsia="zh-CN"/>
        </w:rPr>
        <w:t xml:space="preserve"> of repeated transmission with limited efforts to support the de-OCC </w:t>
      </w:r>
      <w:r>
        <w:rPr>
          <w:lang w:eastAsia="zh-CN"/>
        </w:rPr>
        <w:t>operation, i.e.</w:t>
      </w:r>
      <w:r>
        <w:rPr>
          <w:rFonts w:hint="eastAsia"/>
          <w:lang w:eastAsia="zh-CN"/>
        </w:rPr>
        <w:t>, OCC combination among repetitions can be done with the knowledge of different OCC sequences for different UEs, then the per UE signal can be extracted from the superimpos</w:t>
      </w:r>
      <w:r>
        <w:rPr>
          <w:rFonts w:hint="eastAsia"/>
          <w:lang w:eastAsia="zh-CN"/>
        </w:rPr>
        <w:t xml:space="preserve">ed signal. </w:t>
      </w:r>
    </w:p>
    <w:p w:rsidR="00377295" w:rsidRDefault="00733D6E">
      <w:pPr>
        <w:jc w:val="center"/>
      </w:pPr>
      <w:r>
        <w:rPr>
          <w:noProof/>
        </w:rPr>
        <w:drawing>
          <wp:inline distT="0" distB="0" distL="114300" distR="114300">
            <wp:extent cx="3289935" cy="1273175"/>
            <wp:effectExtent l="0" t="0" r="190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3289935" cy="1273175"/>
                    </a:xfrm>
                    <a:prstGeom prst="rect">
                      <a:avLst/>
                    </a:prstGeom>
                    <a:noFill/>
                    <a:ln>
                      <a:noFill/>
                    </a:ln>
                  </pic:spPr>
                </pic:pic>
              </a:graphicData>
            </a:graphic>
          </wp:inline>
        </w:drawing>
      </w:r>
    </w:p>
    <w:p w:rsidR="00377295" w:rsidRDefault="00733D6E">
      <w:pPr>
        <w:jc w:val="center"/>
        <w:rPr>
          <w:lang w:val="en-US" w:eastAsia="zh-CN"/>
        </w:rPr>
      </w:pPr>
      <w:r>
        <w:rPr>
          <w:rFonts w:hint="eastAsia"/>
          <w:lang w:val="en-US" w:eastAsia="zh-CN"/>
        </w:rPr>
        <w:t>Figure 6. Illustration of inter-slot time domain OCC</w:t>
      </w:r>
    </w:p>
    <w:p w:rsidR="00377295" w:rsidRDefault="00733D6E">
      <w:pPr>
        <w:rPr>
          <w:i/>
          <w:iCs/>
          <w:lang w:val="en-US" w:eastAsia="zh-CN"/>
        </w:rPr>
      </w:pPr>
      <w:r>
        <w:rPr>
          <w:rFonts w:hint="eastAsia"/>
          <w:b/>
          <w:bCs/>
          <w:i/>
          <w:iCs/>
          <w:lang w:eastAsia="zh-CN"/>
        </w:rPr>
        <w:t xml:space="preserve">Observation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Legacy resource mapping can be maintained for inter-slot time domain OCC.</w:t>
      </w:r>
    </w:p>
    <w:p w:rsidR="00377295" w:rsidRDefault="00733D6E">
      <w:pPr>
        <w:rPr>
          <w:lang w:eastAsia="zh-CN"/>
        </w:rPr>
      </w:pPr>
      <w:r>
        <w:rPr>
          <w:rFonts w:hint="eastAsia"/>
          <w:lang w:val="en-US" w:eastAsia="zh-CN"/>
        </w:rPr>
        <w:t>Intra-symbol pre-DFT-s OCC</w:t>
      </w:r>
      <w:r>
        <w:rPr>
          <w:rFonts w:hint="eastAsia"/>
          <w:lang w:eastAsia="zh-CN"/>
        </w:rPr>
        <w:t xml:space="preserve"> refers to application of OCC across REs, that is to say, different OCC element</w:t>
      </w:r>
      <w:r>
        <w:rPr>
          <w:rFonts w:hint="eastAsia"/>
          <w:lang w:val="en-US" w:eastAsia="zh-CN"/>
        </w:rPr>
        <w:t>s</w:t>
      </w:r>
      <w:r>
        <w:rPr>
          <w:rFonts w:hint="eastAsia"/>
          <w:lang w:eastAsia="zh-CN"/>
        </w:rPr>
        <w:t xml:space="preserve"> can be applied on different REs with the same content, it requires the original data mapping to be further spread in frequency domain, which is </w:t>
      </w:r>
      <w:r>
        <w:rPr>
          <w:rFonts w:hint="eastAsia"/>
          <w:lang w:val="en-US" w:eastAsia="zh-CN"/>
        </w:rPr>
        <w:t>different from existing PUSCH r</w:t>
      </w:r>
      <w:r>
        <w:rPr>
          <w:rFonts w:hint="eastAsia"/>
          <w:lang w:val="en-US" w:eastAsia="zh-CN"/>
        </w:rPr>
        <w:t>esource mapping</w:t>
      </w:r>
      <w:r>
        <w:rPr>
          <w:rFonts w:hint="eastAsia"/>
          <w:lang w:eastAsia="zh-CN"/>
        </w:rPr>
        <w:t xml:space="preserve"> in current specification. As shown in </w:t>
      </w:r>
      <w:r>
        <w:rPr>
          <w:rFonts w:hint="eastAsia"/>
          <w:lang w:val="en-US" w:eastAsia="zh-CN"/>
        </w:rPr>
        <w:t>Figure 7</w:t>
      </w:r>
      <w:r>
        <w:rPr>
          <w:rFonts w:hint="eastAsia"/>
          <w:lang w:eastAsia="zh-CN"/>
        </w:rPr>
        <w:t xml:space="preserve">, the </w:t>
      </w:r>
      <w:r>
        <w:rPr>
          <w:rFonts w:hint="eastAsia"/>
          <w:lang w:val="en-US" w:eastAsia="zh-CN"/>
        </w:rPr>
        <w:t xml:space="preserve">Intra-symbol </w:t>
      </w:r>
      <w:r>
        <w:rPr>
          <w:rFonts w:hint="eastAsia"/>
          <w:lang w:eastAsia="zh-CN"/>
        </w:rPr>
        <w:t>Pre-DFT OCC procedure is between the modulation module and DFT module, assuming that the OCC length is 2, the allocated frequency domain resource is 1 RB, the modulated symbol</w:t>
      </w:r>
      <w:r>
        <w:rPr>
          <w:rFonts w:hint="eastAsia"/>
          <w:lang w:eastAsia="zh-CN"/>
        </w:rPr>
        <w:t xml:space="preserve">s will be mapped in half of the frequency domain resources, i.e. 6 REs, then frequency </w:t>
      </w:r>
      <w:r>
        <w:rPr>
          <w:rFonts w:hint="eastAsia"/>
          <w:lang w:val="en-US" w:eastAsia="zh-CN"/>
        </w:rPr>
        <w:t xml:space="preserve">domain </w:t>
      </w:r>
      <w:r>
        <w:rPr>
          <w:rFonts w:hint="eastAsia"/>
          <w:lang w:eastAsia="zh-CN"/>
        </w:rPr>
        <w:t>spreading would be performed to repeat the 6 REs into 1 RB, each 6 REs are multiplied with an element of the OCC sequence.</w:t>
      </w:r>
    </w:p>
    <w:p w:rsidR="00377295" w:rsidRDefault="00377295">
      <w:pPr>
        <w:rPr>
          <w:lang w:eastAsia="zh-CN"/>
        </w:rPr>
      </w:pPr>
    </w:p>
    <w:p w:rsidR="00377295" w:rsidRDefault="00733D6E">
      <w:pPr>
        <w:keepNext/>
        <w:tabs>
          <w:tab w:val="left" w:pos="420"/>
        </w:tabs>
        <w:ind w:left="840"/>
        <w:jc w:val="center"/>
      </w:pPr>
      <w:r>
        <w:rPr>
          <w:noProof/>
        </w:rPr>
        <w:drawing>
          <wp:inline distT="0" distB="0" distL="114300" distR="114300">
            <wp:extent cx="3432175" cy="1707515"/>
            <wp:effectExtent l="0" t="0" r="12065" b="14605"/>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18"/>
                    <a:stretch>
                      <a:fillRect/>
                    </a:stretch>
                  </pic:blipFill>
                  <pic:spPr>
                    <a:xfrm>
                      <a:off x="0" y="0"/>
                      <a:ext cx="3432517" cy="1708015"/>
                    </a:xfrm>
                    <a:prstGeom prst="rect">
                      <a:avLst/>
                    </a:prstGeom>
                    <a:noFill/>
                    <a:ln>
                      <a:noFill/>
                    </a:ln>
                  </pic:spPr>
                </pic:pic>
              </a:graphicData>
            </a:graphic>
          </wp:inline>
        </w:drawing>
      </w:r>
    </w:p>
    <w:p w:rsidR="00377295" w:rsidRDefault="00733D6E">
      <w:pPr>
        <w:pStyle w:val="a6"/>
        <w:rPr>
          <w:i w:val="0"/>
        </w:rPr>
      </w:pPr>
      <w:r>
        <w:rPr>
          <w:i w:val="0"/>
        </w:rPr>
        <w:t xml:space="preserve">Figure </w:t>
      </w:r>
      <w:r>
        <w:rPr>
          <w:rFonts w:hint="eastAsia"/>
          <w:i w:val="0"/>
          <w:lang w:eastAsia="zh-CN"/>
        </w:rPr>
        <w:t>7</w:t>
      </w:r>
      <w:r>
        <w:rPr>
          <w:i w:val="0"/>
        </w:rPr>
        <w:t xml:space="preserve"> </w:t>
      </w:r>
      <w:r>
        <w:rPr>
          <w:rFonts w:hint="eastAsia"/>
          <w:i w:val="0"/>
          <w:lang w:eastAsia="zh-CN"/>
        </w:rPr>
        <w:t xml:space="preserve">Illustration of </w:t>
      </w:r>
      <w:r>
        <w:rPr>
          <w:rFonts w:hint="eastAsia"/>
          <w:i w:val="0"/>
        </w:rPr>
        <w:t>Intra-symbo</w:t>
      </w:r>
      <w:r>
        <w:rPr>
          <w:rFonts w:hint="eastAsia"/>
          <w:i w:val="0"/>
        </w:rPr>
        <w:t>l Pre-DFT OCC</w:t>
      </w:r>
    </w:p>
    <w:p w:rsidR="00377295" w:rsidRDefault="00733D6E">
      <w:pPr>
        <w:rPr>
          <w:i/>
          <w:iCs/>
          <w:lang w:val="en-US" w:eastAsia="zh-CN"/>
        </w:rPr>
      </w:pPr>
      <w:r>
        <w:rPr>
          <w:rFonts w:hint="eastAsia"/>
          <w:b/>
          <w:bCs/>
          <w:i/>
          <w:iCs/>
          <w:lang w:eastAsia="zh-CN"/>
        </w:rPr>
        <w:t xml:space="preserve">Observation </w:t>
      </w:r>
      <w:r>
        <w:rPr>
          <w:rFonts w:hint="eastAsia"/>
          <w:b/>
          <w:bCs/>
          <w:i/>
          <w:iCs/>
          <w:lang w:val="en-US" w:eastAsia="zh-CN"/>
        </w:rPr>
        <w:t>6</w:t>
      </w:r>
      <w:r>
        <w:rPr>
          <w:rFonts w:hint="eastAsia"/>
          <w:b/>
          <w:bCs/>
          <w:i/>
          <w:iCs/>
          <w:lang w:eastAsia="zh-CN"/>
        </w:rPr>
        <w:t>:</w:t>
      </w:r>
      <w:r>
        <w:rPr>
          <w:rFonts w:hint="eastAsia"/>
          <w:i/>
          <w:iCs/>
          <w:lang w:eastAsia="zh-CN"/>
        </w:rPr>
        <w:t xml:space="preserve"> </w:t>
      </w:r>
      <w:r>
        <w:rPr>
          <w:rFonts w:hint="eastAsia"/>
          <w:i/>
          <w:iCs/>
          <w:lang w:val="en-US" w:eastAsia="zh-CN"/>
        </w:rPr>
        <w:t>Intra-symbol pre-DFT-s OCC requires significant spec change on the legacy resource mapping for PUSCH.</w:t>
      </w:r>
    </w:p>
    <w:p w:rsidR="00377295" w:rsidRDefault="00733D6E">
      <w:pPr>
        <w:pStyle w:val="3"/>
        <w:rPr>
          <w:lang w:val="en-US" w:eastAsia="zh-CN"/>
        </w:rPr>
      </w:pPr>
      <w:proofErr w:type="spellStart"/>
      <w:r>
        <w:rPr>
          <w:rFonts w:hint="eastAsia"/>
          <w:lang w:val="en-US" w:eastAsia="zh-CN"/>
        </w:rPr>
        <w:t>TBoMS</w:t>
      </w:r>
      <w:proofErr w:type="spellEnd"/>
    </w:p>
    <w:p w:rsidR="00377295" w:rsidRDefault="00733D6E">
      <w:pPr>
        <w:rPr>
          <w:color w:val="000000" w:themeColor="text1"/>
          <w:lang w:val="en-US" w:eastAsia="zh-CN"/>
        </w:rPr>
      </w:pPr>
      <w:proofErr w:type="spellStart"/>
      <w:r>
        <w:rPr>
          <w:color w:val="000000" w:themeColor="text1"/>
          <w:lang w:eastAsia="zh-CN"/>
        </w:rPr>
        <w:t>TBoMS</w:t>
      </w:r>
      <w:proofErr w:type="spellEnd"/>
      <w:r>
        <w:rPr>
          <w:color w:val="000000" w:themeColor="text1"/>
          <w:lang w:eastAsia="zh-CN"/>
        </w:rPr>
        <w:t xml:space="preserve"> is an optional feature for coverage enhancement</w:t>
      </w:r>
      <w:r>
        <w:rPr>
          <w:rFonts w:hint="eastAsia"/>
          <w:color w:val="000000" w:themeColor="text1"/>
          <w:lang w:val="en-US" w:eastAsia="zh-CN"/>
        </w:rPr>
        <w:t xml:space="preserve"> introduced in Rel-17, so it</w:t>
      </w:r>
      <w:r>
        <w:rPr>
          <w:color w:val="000000" w:themeColor="text1"/>
          <w:lang w:val="en-US" w:eastAsia="zh-CN"/>
        </w:rPr>
        <w:t>’</w:t>
      </w:r>
      <w:r>
        <w:rPr>
          <w:rFonts w:hint="eastAsia"/>
          <w:color w:val="000000" w:themeColor="text1"/>
          <w:lang w:val="en-US" w:eastAsia="zh-CN"/>
        </w:rPr>
        <w:t xml:space="preserve">s not necessary to bond </w:t>
      </w:r>
      <w:proofErr w:type="spellStart"/>
      <w:r>
        <w:rPr>
          <w:rFonts w:hint="eastAsia"/>
          <w:color w:val="000000" w:themeColor="text1"/>
          <w:lang w:val="en-US" w:eastAsia="zh-CN"/>
        </w:rPr>
        <w:t>TBoMS</w:t>
      </w:r>
      <w:proofErr w:type="spellEnd"/>
      <w:r>
        <w:rPr>
          <w:rFonts w:hint="eastAsia"/>
          <w:color w:val="000000" w:themeColor="text1"/>
          <w:lang w:val="en-US" w:eastAsia="zh-CN"/>
        </w:rPr>
        <w:t xml:space="preserve"> tightly</w:t>
      </w:r>
      <w:r>
        <w:rPr>
          <w:rFonts w:hint="eastAsia"/>
          <w:color w:val="000000" w:themeColor="text1"/>
          <w:lang w:val="en-US" w:eastAsia="zh-CN"/>
        </w:rPr>
        <w:t xml:space="preserve"> with OCC technique, which would reduce the scheduling flexibility and increase the complexity.</w:t>
      </w:r>
    </w:p>
    <w:p w:rsidR="00377295" w:rsidRDefault="00733D6E">
      <w:pPr>
        <w:rPr>
          <w:lang w:val="en-US" w:eastAsia="zh-CN"/>
        </w:rPr>
      </w:pPr>
      <w:r>
        <w:rPr>
          <w:rFonts w:hint="eastAsia"/>
          <w:lang w:val="en-US" w:eastAsia="zh-CN"/>
        </w:rPr>
        <w:t xml:space="preserve">Regarding </w:t>
      </w:r>
      <w:r>
        <w:rPr>
          <w:lang w:val="en-US" w:eastAsia="zh-CN"/>
        </w:rPr>
        <w:t xml:space="preserve">combination of </w:t>
      </w:r>
      <w:proofErr w:type="spellStart"/>
      <w:r>
        <w:rPr>
          <w:rFonts w:hint="eastAsia"/>
          <w:lang w:val="en-US" w:eastAsia="zh-CN"/>
        </w:rPr>
        <w:t>TBoMS</w:t>
      </w:r>
      <w:proofErr w:type="spellEnd"/>
      <w:r>
        <w:rPr>
          <w:lang w:val="en-US" w:eastAsia="zh-CN"/>
        </w:rPr>
        <w:t xml:space="preserve"> with inter-slot OCC scheme</w:t>
      </w:r>
      <w:r>
        <w:rPr>
          <w:rFonts w:hint="eastAsia"/>
          <w:lang w:val="en-US" w:eastAsia="zh-CN"/>
        </w:rPr>
        <w:t xml:space="preserve">, </w:t>
      </w:r>
      <w:r>
        <w:rPr>
          <w:lang w:val="en-US" w:eastAsia="zh-CN"/>
        </w:rPr>
        <w:t xml:space="preserve">after the application of </w:t>
      </w:r>
      <w:proofErr w:type="spellStart"/>
      <w:r>
        <w:rPr>
          <w:lang w:val="en-US" w:eastAsia="zh-CN"/>
        </w:rPr>
        <w:t>TBoMS</w:t>
      </w:r>
      <w:proofErr w:type="spellEnd"/>
      <w:r>
        <w:rPr>
          <w:lang w:val="en-US" w:eastAsia="zh-CN"/>
        </w:rPr>
        <w:t xml:space="preserve">, the </w:t>
      </w:r>
      <w:r>
        <w:rPr>
          <w:rFonts w:hint="eastAsia"/>
          <w:lang w:val="en-US" w:eastAsia="zh-CN"/>
        </w:rPr>
        <w:t>granularity for performing OCC</w:t>
      </w:r>
      <w:r>
        <w:rPr>
          <w:lang w:val="en-US" w:eastAsia="zh-CN"/>
        </w:rPr>
        <w:t xml:space="preserve"> is increased</w:t>
      </w:r>
      <w:r>
        <w:rPr>
          <w:rFonts w:hint="eastAsia"/>
          <w:lang w:val="en-US" w:eastAsia="zh-CN"/>
        </w:rPr>
        <w:t>, i.e. each OCC code h</w:t>
      </w:r>
      <w:r>
        <w:rPr>
          <w:rFonts w:hint="eastAsia"/>
          <w:lang w:val="en-US" w:eastAsia="zh-CN"/>
        </w:rPr>
        <w:t xml:space="preserve">as to be applied for more than 1 slots, which brings more difficulty on maintaining the orthogonality among the time domain units for performing OCC, so there is no need to jointly use </w:t>
      </w:r>
      <w:proofErr w:type="spellStart"/>
      <w:r>
        <w:rPr>
          <w:rFonts w:hint="eastAsia"/>
          <w:lang w:val="en-US" w:eastAsia="zh-CN"/>
        </w:rPr>
        <w:t>TBoMS</w:t>
      </w:r>
      <w:proofErr w:type="spellEnd"/>
      <w:r>
        <w:rPr>
          <w:rFonts w:hint="eastAsia"/>
          <w:lang w:val="en-US" w:eastAsia="zh-CN"/>
        </w:rPr>
        <w:t xml:space="preserve"> along with inter-slot time domain OCC.</w:t>
      </w:r>
    </w:p>
    <w:p w:rsidR="00377295" w:rsidRDefault="00733D6E">
      <w:pPr>
        <w:rPr>
          <w:lang w:val="en-US" w:eastAsia="zh-CN"/>
        </w:rPr>
      </w:pPr>
      <w:r>
        <w:rPr>
          <w:rFonts w:hint="eastAsia"/>
          <w:lang w:val="en-US" w:eastAsia="zh-CN"/>
        </w:rPr>
        <w:lastRenderedPageBreak/>
        <w:t>While for intra-symbol pre</w:t>
      </w:r>
      <w:r>
        <w:rPr>
          <w:rFonts w:hint="eastAsia"/>
          <w:lang w:val="en-US" w:eastAsia="zh-CN"/>
        </w:rPr>
        <w:t>-DFT OCC, it</w:t>
      </w:r>
      <w:r>
        <w:rPr>
          <w:lang w:val="en-US" w:eastAsia="zh-CN"/>
        </w:rPr>
        <w:t>’</w:t>
      </w:r>
      <w:r>
        <w:rPr>
          <w:rFonts w:hint="eastAsia"/>
          <w:lang w:val="en-US" w:eastAsia="zh-CN"/>
        </w:rPr>
        <w:t xml:space="preserve">s actually a kind of frequency domain spreading, the available RE number is reduced thus the </w:t>
      </w:r>
      <w:proofErr w:type="spellStart"/>
      <w:r>
        <w:rPr>
          <w:rFonts w:hint="eastAsia"/>
          <w:lang w:val="en-US" w:eastAsia="zh-CN"/>
        </w:rPr>
        <w:t>TBoMS</w:t>
      </w:r>
      <w:proofErr w:type="spellEnd"/>
      <w:r>
        <w:rPr>
          <w:rFonts w:hint="eastAsia"/>
          <w:lang w:val="en-US" w:eastAsia="zh-CN"/>
        </w:rPr>
        <w:t xml:space="preserve"> may be jointly used to maintain a reasonable coding rate. However, as mentioned above, </w:t>
      </w:r>
      <w:proofErr w:type="spellStart"/>
      <w:r>
        <w:rPr>
          <w:rFonts w:hint="eastAsia"/>
          <w:lang w:val="en-US" w:eastAsia="zh-CN"/>
        </w:rPr>
        <w:t>TBoMS</w:t>
      </w:r>
      <w:proofErr w:type="spellEnd"/>
      <w:r>
        <w:rPr>
          <w:rFonts w:hint="eastAsia"/>
          <w:lang w:val="en-US" w:eastAsia="zh-CN"/>
        </w:rPr>
        <w:t xml:space="preserve"> is an optional feature, then </w:t>
      </w:r>
      <w:proofErr w:type="spellStart"/>
      <w:r>
        <w:rPr>
          <w:rFonts w:hint="eastAsia"/>
          <w:lang w:val="en-US" w:eastAsia="zh-CN"/>
        </w:rPr>
        <w:t>TBoMS</w:t>
      </w:r>
      <w:proofErr w:type="spellEnd"/>
      <w:r>
        <w:rPr>
          <w:rFonts w:hint="eastAsia"/>
          <w:lang w:val="en-US" w:eastAsia="zh-CN"/>
        </w:rPr>
        <w:t xml:space="preserve"> cannot be assume</w:t>
      </w:r>
      <w:r>
        <w:rPr>
          <w:rFonts w:hint="eastAsia"/>
          <w:lang w:val="en-US" w:eastAsia="zh-CN"/>
        </w:rPr>
        <w:t>d as always bonded with OCC technique.</w:t>
      </w:r>
    </w:p>
    <w:p w:rsidR="00377295" w:rsidRDefault="00733D6E">
      <w:pPr>
        <w:rPr>
          <w:i/>
          <w:iCs/>
          <w:lang w:val="en-US"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w:t>
      </w:r>
      <w:proofErr w:type="spellStart"/>
      <w:r>
        <w:rPr>
          <w:rFonts w:hint="eastAsia"/>
          <w:i/>
          <w:iCs/>
          <w:lang w:val="en-US" w:eastAsia="zh-CN"/>
        </w:rPr>
        <w:t>TBoMS</w:t>
      </w:r>
      <w:proofErr w:type="spellEnd"/>
      <w:r>
        <w:rPr>
          <w:rFonts w:hint="eastAsia"/>
          <w:i/>
          <w:iCs/>
          <w:lang w:val="en-US" w:eastAsia="zh-CN"/>
        </w:rPr>
        <w:t xml:space="preserve"> is not required to be configured along with inter-slot time domain OCC.</w:t>
      </w:r>
    </w:p>
    <w:p w:rsidR="00377295" w:rsidRDefault="00733D6E">
      <w:pPr>
        <w:rPr>
          <w:b/>
          <w:bCs/>
          <w:i/>
          <w:iCs/>
          <w:lang w:val="en-US"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rFonts w:hint="eastAsia"/>
          <w:i/>
          <w:iCs/>
          <w:lang w:val="en-US" w:eastAsia="zh-CN"/>
        </w:rPr>
        <w:t>requires to be jointly</w:t>
      </w:r>
      <w:r>
        <w:rPr>
          <w:i/>
          <w:iCs/>
          <w:lang w:eastAsia="zh-CN"/>
        </w:rPr>
        <w:t xml:space="preserve"> </w:t>
      </w:r>
      <w:r>
        <w:rPr>
          <w:rFonts w:hint="eastAsia"/>
          <w:i/>
          <w:iCs/>
          <w:lang w:val="en-US" w:eastAsia="zh-CN"/>
        </w:rPr>
        <w:t xml:space="preserve">used with </w:t>
      </w:r>
      <w:r>
        <w:rPr>
          <w:i/>
          <w:iCs/>
          <w:lang w:val="en-US" w:eastAsia="zh-CN"/>
        </w:rPr>
        <w:t xml:space="preserve">the </w:t>
      </w:r>
      <w:proofErr w:type="spellStart"/>
      <w:r>
        <w:rPr>
          <w:rFonts w:hint="eastAsia"/>
          <w:i/>
          <w:iCs/>
          <w:lang w:val="en-US" w:eastAsia="zh-CN"/>
        </w:rPr>
        <w:t>TBoMS</w:t>
      </w:r>
      <w:proofErr w:type="spellEnd"/>
      <w:r>
        <w:rPr>
          <w:i/>
          <w:iCs/>
          <w:lang w:val="en-US" w:eastAsia="zh-CN"/>
        </w:rPr>
        <w:t xml:space="preserve"> </w:t>
      </w:r>
      <w:r>
        <w:rPr>
          <w:rFonts w:hint="eastAsia"/>
          <w:i/>
          <w:iCs/>
          <w:lang w:val="en-US" w:eastAsia="zh-CN"/>
        </w:rPr>
        <w:t xml:space="preserve">to maintain reasonable coding rate in </w:t>
      </w:r>
      <w:r>
        <w:rPr>
          <w:rFonts w:hint="eastAsia"/>
          <w:i/>
          <w:iCs/>
          <w:lang w:val="en-US" w:eastAsia="zh-CN"/>
        </w:rPr>
        <w:t>some scenarios.</w:t>
      </w:r>
    </w:p>
    <w:p w:rsidR="00377295" w:rsidRDefault="00733D6E">
      <w:pPr>
        <w:pStyle w:val="3"/>
        <w:rPr>
          <w:lang w:val="en-US" w:eastAsia="zh-CN"/>
        </w:rPr>
      </w:pPr>
      <w:r>
        <w:rPr>
          <w:rFonts w:hint="eastAsia"/>
          <w:lang w:val="en-US" w:eastAsia="zh-CN"/>
        </w:rPr>
        <w:t>Redundancy version</w:t>
      </w:r>
    </w:p>
    <w:p w:rsidR="00377295" w:rsidRDefault="00733D6E">
      <w:pPr>
        <w:rPr>
          <w:bCs/>
          <w:lang w:val="en-US" w:eastAsia="zh-CN"/>
        </w:rPr>
      </w:pPr>
      <w:r>
        <w:rPr>
          <w:rFonts w:hint="eastAsia"/>
          <w:lang w:val="en-US" w:eastAsia="zh-CN"/>
        </w:rPr>
        <w:t xml:space="preserve">In existing dynamic grant based PUSCH transmission, the redundancy version is </w:t>
      </w:r>
      <w:r>
        <w:rPr>
          <w:bCs/>
          <w:lang w:eastAsia="zh-CN"/>
        </w:rPr>
        <w:t xml:space="preserve">determined </w:t>
      </w:r>
      <w:r>
        <w:rPr>
          <w:rFonts w:hint="eastAsia"/>
          <w:bCs/>
          <w:lang w:val="en-US" w:eastAsia="zh-CN"/>
        </w:rPr>
        <w:t>according to</w:t>
      </w:r>
      <w:r>
        <w:rPr>
          <w:bCs/>
          <w:lang w:eastAsia="zh-CN"/>
        </w:rPr>
        <w:t xml:space="preserve"> clause 6.1.2.1 of TS38.214</w:t>
      </w:r>
      <w:r>
        <w:rPr>
          <w:rFonts w:hint="eastAsia"/>
          <w:bCs/>
          <w:lang w:val="en-US" w:eastAsia="zh-CN"/>
        </w:rPr>
        <w:t xml:space="preserve">, different redundancy versions are applied for the adjacent repetitions in a certain order. </w:t>
      </w:r>
      <w:r>
        <w:rPr>
          <w:rFonts w:hint="eastAsia"/>
          <w:bCs/>
          <w:lang w:val="en-US" w:eastAsia="zh-CN"/>
        </w:rPr>
        <w:t>However, if inter-slot OCC is applied, the repetitions within the OCC length should be kept the same to maintain the orthogonality, thus the existing redundancy determination mechanism has to be revised.</w:t>
      </w:r>
    </w:p>
    <w:p w:rsidR="00377295" w:rsidRDefault="00733D6E">
      <w:pPr>
        <w:rPr>
          <w:bCs/>
          <w:lang w:val="en-US" w:eastAsia="zh-CN"/>
        </w:rPr>
      </w:pPr>
      <w:r>
        <w:rPr>
          <w:rFonts w:hint="eastAsia"/>
          <w:bCs/>
          <w:lang w:val="en-US" w:eastAsia="zh-CN"/>
        </w:rPr>
        <w:t>In RAN1#118bis, it has been agreed that the redundan</w:t>
      </w:r>
      <w:r>
        <w:rPr>
          <w:rFonts w:hint="eastAsia"/>
          <w:bCs/>
          <w:lang w:val="en-US" w:eastAsia="zh-CN"/>
        </w:rPr>
        <w:t>cy versions within one OCC group are kept the same, the pending point is whether to assign different RV values across OCC groups. On one hand, RV cycling across OCC groups may only happen when the repetition number is large,</w:t>
      </w:r>
      <w:r w:rsidR="004A3BDE">
        <w:rPr>
          <w:bCs/>
          <w:lang w:val="en-US" w:eastAsia="zh-CN"/>
        </w:rPr>
        <w:t xml:space="preserve"> but in this case, the link budget seems poor and the de-occ operation may not work well within one OCC group</w:t>
      </w:r>
      <w:bookmarkStart w:id="6" w:name="_GoBack"/>
      <w:bookmarkEnd w:id="6"/>
      <w:r>
        <w:rPr>
          <w:rFonts w:hint="eastAsia"/>
          <w:bCs/>
          <w:lang w:val="en-US" w:eastAsia="zh-CN"/>
        </w:rPr>
        <w:t>. On the other hand, assum</w:t>
      </w:r>
      <w:r w:rsidR="006D4DD0">
        <w:rPr>
          <w:rFonts w:hint="eastAsia"/>
          <w:bCs/>
          <w:lang w:val="en-US" w:eastAsia="zh-CN"/>
        </w:rPr>
        <w:t>ing</w:t>
      </w:r>
      <w:r>
        <w:rPr>
          <w:rFonts w:hint="eastAsia"/>
          <w:bCs/>
          <w:lang w:val="en-US" w:eastAsia="zh-CN"/>
        </w:rPr>
        <w:t xml:space="preserve"> that a UE is configured with OCC-2 [+1,+1], it</w:t>
      </w:r>
      <w:r>
        <w:rPr>
          <w:bCs/>
          <w:lang w:val="en-US" w:eastAsia="zh-CN"/>
        </w:rPr>
        <w:t>’</w:t>
      </w:r>
      <w:r>
        <w:rPr>
          <w:rFonts w:hint="eastAsia"/>
          <w:bCs/>
          <w:lang w:val="en-US" w:eastAsia="zh-CN"/>
        </w:rPr>
        <w:t>s feasible for BS to schedule the UE to be multiplexed with another UE with</w:t>
      </w:r>
      <w:r>
        <w:rPr>
          <w:rFonts w:hint="eastAsia"/>
          <w:bCs/>
          <w:lang w:val="en-US" w:eastAsia="zh-CN"/>
        </w:rPr>
        <w:t xml:space="preserve"> OCC-4 [+1 -1 +1 -1] if RV is same for all repetitions, however, since existing RV cycling for DG PUSCH is mandatory, these 2 UEs with different OCC length cannot be multiplexed together due to different RV value. Therefore, the simplest way to resolve the</w:t>
      </w:r>
      <w:r>
        <w:rPr>
          <w:rFonts w:hint="eastAsia"/>
          <w:bCs/>
          <w:lang w:val="en-US" w:eastAsia="zh-CN"/>
        </w:rPr>
        <w:t xml:space="preserve"> issue is to always assign the same RV to all repetitions, e.g. always 0.</w:t>
      </w:r>
    </w:p>
    <w:p w:rsidR="00377295" w:rsidRDefault="00733D6E">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3</w:t>
      </w:r>
      <w:r>
        <w:rPr>
          <w:rFonts w:hint="eastAsia"/>
          <w:b/>
          <w:bCs/>
          <w:i/>
          <w:iCs/>
          <w:lang w:eastAsia="zh-CN"/>
        </w:rPr>
        <w:t>:</w:t>
      </w:r>
      <w:r>
        <w:rPr>
          <w:rFonts w:hint="eastAsia"/>
          <w:i/>
          <w:iCs/>
          <w:lang w:eastAsia="zh-CN"/>
        </w:rPr>
        <w:t xml:space="preserve"> In NR NTN with </w:t>
      </w:r>
      <w:r>
        <w:rPr>
          <w:rFonts w:hint="eastAsia"/>
          <w:i/>
          <w:iCs/>
          <w:lang w:val="en-US" w:eastAsia="zh-CN"/>
        </w:rPr>
        <w:t>inter-slot time domain OCC</w:t>
      </w:r>
      <w:r>
        <w:rPr>
          <w:rFonts w:hint="eastAsia"/>
          <w:i/>
          <w:iCs/>
          <w:lang w:eastAsia="zh-CN"/>
        </w:rPr>
        <w:t>, the redundancy versions should be kept the same</w:t>
      </w:r>
      <w:r>
        <w:rPr>
          <w:rFonts w:hint="eastAsia"/>
          <w:i/>
          <w:iCs/>
          <w:lang w:val="en-US" w:eastAsia="zh-CN"/>
        </w:rPr>
        <w:t xml:space="preserve"> across OCC groups</w:t>
      </w:r>
      <w:r>
        <w:rPr>
          <w:rFonts w:hint="eastAsia"/>
          <w:i/>
          <w:iCs/>
          <w:lang w:eastAsia="zh-CN"/>
        </w:rPr>
        <w:t>.</w:t>
      </w:r>
    </w:p>
    <w:p w:rsidR="00377295" w:rsidRDefault="00733D6E">
      <w:pPr>
        <w:pStyle w:val="3"/>
        <w:rPr>
          <w:lang w:val="en-US" w:eastAsia="zh-CN"/>
        </w:rPr>
      </w:pPr>
      <w:r>
        <w:rPr>
          <w:rFonts w:hint="eastAsia"/>
          <w:lang w:val="en-US" w:eastAsia="zh-CN"/>
        </w:rPr>
        <w:t>Backward compatibility</w:t>
      </w:r>
    </w:p>
    <w:p w:rsidR="00377295" w:rsidRDefault="00733D6E">
      <w:pPr>
        <w:rPr>
          <w:lang w:val="en-US" w:eastAsia="zh-CN"/>
        </w:rPr>
      </w:pPr>
      <w:r>
        <w:rPr>
          <w:rFonts w:hint="eastAsia"/>
          <w:lang w:val="en-US" w:eastAsia="zh-CN"/>
        </w:rPr>
        <w:t>Considering the large amount of pre-R</w:t>
      </w:r>
      <w:r>
        <w:rPr>
          <w:rFonts w:hint="eastAsia"/>
          <w:lang w:val="en-US" w:eastAsia="zh-CN"/>
        </w:rPr>
        <w:t>el-19 UEs in existing network, it</w:t>
      </w:r>
      <w:r>
        <w:rPr>
          <w:lang w:val="en-US" w:eastAsia="zh-CN"/>
        </w:rPr>
        <w:t>’</w:t>
      </w:r>
      <w:r>
        <w:rPr>
          <w:rFonts w:hint="eastAsia"/>
          <w:lang w:val="en-US" w:eastAsia="zh-CN"/>
        </w:rPr>
        <w:t xml:space="preserve">s very important to consider the backward compatibility. </w:t>
      </w:r>
      <w:r>
        <w:rPr>
          <w:lang w:val="en-US" w:eastAsia="zh-CN"/>
        </w:rPr>
        <w:t>Since the i</w:t>
      </w:r>
      <w:r>
        <w:rPr>
          <w:rFonts w:hint="eastAsia"/>
          <w:lang w:val="en-US" w:eastAsia="zh-CN"/>
        </w:rPr>
        <w:t xml:space="preserve">nter-slot time domain OCC does not change the legacy resource mapping, that is to say, for a </w:t>
      </w:r>
      <w:r>
        <w:rPr>
          <w:lang w:val="en-US" w:eastAsia="zh-CN"/>
        </w:rPr>
        <w:t>pre-</w:t>
      </w:r>
      <w:r>
        <w:rPr>
          <w:rFonts w:hint="eastAsia"/>
          <w:lang w:val="en-US" w:eastAsia="zh-CN"/>
        </w:rPr>
        <w:t xml:space="preserve">Rel-19 UE, it can be naturally regarded as been applied </w:t>
      </w:r>
      <w:r>
        <w:rPr>
          <w:rFonts w:hint="eastAsia"/>
          <w:lang w:val="en-US" w:eastAsia="zh-CN"/>
        </w:rPr>
        <w:t>with OCC sequence</w:t>
      </w:r>
      <w:r>
        <w:rPr>
          <w:lang w:val="en-US" w:eastAsia="zh-CN"/>
        </w:rPr>
        <w:t xml:space="preserve"> with full 1, e.g., </w:t>
      </w:r>
      <w:r>
        <w:rPr>
          <w:rFonts w:hint="eastAsia"/>
          <w:lang w:val="en-US" w:eastAsia="zh-CN"/>
        </w:rPr>
        <w:t xml:space="preserve"> [+1 +1]</w:t>
      </w:r>
      <w:r>
        <w:rPr>
          <w:lang w:val="en-US" w:eastAsia="zh-CN"/>
        </w:rPr>
        <w:t xml:space="preserve"> or [+1,+1,+1, +1]. Then, it can be directly multiplexed with </w:t>
      </w:r>
      <w:r>
        <w:rPr>
          <w:rFonts w:hint="eastAsia"/>
          <w:lang w:val="en-US" w:eastAsia="zh-CN"/>
        </w:rPr>
        <w:t xml:space="preserve">an Rel-19 UE with </w:t>
      </w:r>
      <w:r>
        <w:rPr>
          <w:lang w:val="en-US" w:eastAsia="zh-CN"/>
        </w:rPr>
        <w:t xml:space="preserve">other </w:t>
      </w:r>
      <w:r>
        <w:rPr>
          <w:rFonts w:hint="eastAsia"/>
          <w:lang w:val="en-US" w:eastAsia="zh-CN"/>
        </w:rPr>
        <w:t>OCC sequence</w:t>
      </w:r>
      <w:r>
        <w:rPr>
          <w:lang w:val="en-US" w:eastAsia="zh-CN"/>
        </w:rPr>
        <w:t>s.</w:t>
      </w:r>
      <w:r>
        <w:rPr>
          <w:rFonts w:hint="eastAsia"/>
          <w:lang w:val="en-US" w:eastAsia="zh-CN"/>
        </w:rPr>
        <w:t xml:space="preserve"> In this way, the system throughput can be doubled without allocating any extra time or frequency domain resour</w:t>
      </w:r>
      <w:r>
        <w:rPr>
          <w:rFonts w:hint="eastAsia"/>
          <w:lang w:val="en-US" w:eastAsia="zh-CN"/>
        </w:rPr>
        <w:t xml:space="preserve">ces. However, </w:t>
      </w:r>
      <w:r>
        <w:rPr>
          <w:lang w:val="en-US" w:eastAsia="zh-CN"/>
        </w:rPr>
        <w:t xml:space="preserve">this is not applicable for the </w:t>
      </w:r>
      <w:r>
        <w:rPr>
          <w:rFonts w:hint="eastAsia"/>
          <w:lang w:val="en-US" w:eastAsia="zh-CN"/>
        </w:rPr>
        <w:t xml:space="preserve">intra-symbol pre-DFT OCC </w:t>
      </w:r>
      <w:r>
        <w:rPr>
          <w:lang w:val="en-US" w:eastAsia="zh-CN"/>
        </w:rPr>
        <w:t xml:space="preserve">due to the additional changes on </w:t>
      </w:r>
      <w:r>
        <w:rPr>
          <w:rFonts w:hint="eastAsia"/>
          <w:lang w:val="en-US" w:eastAsia="zh-CN"/>
        </w:rPr>
        <w:t>resource mapping.</w:t>
      </w:r>
    </w:p>
    <w:p w:rsidR="00377295" w:rsidRDefault="00733D6E">
      <w:pPr>
        <w:rPr>
          <w:i/>
          <w:iCs/>
          <w:lang w:val="en-US" w:eastAsia="zh-CN"/>
        </w:rPr>
      </w:pPr>
      <w:r>
        <w:rPr>
          <w:rFonts w:hint="eastAsia"/>
          <w:b/>
          <w:bCs/>
          <w:i/>
          <w:iCs/>
          <w:lang w:val="en-US" w:eastAsia="zh-CN"/>
        </w:rPr>
        <w:t>Observation 9:</w:t>
      </w:r>
      <w:r>
        <w:rPr>
          <w:rFonts w:hint="eastAsia"/>
          <w:i/>
          <w:iCs/>
          <w:lang w:val="en-US" w:eastAsia="zh-CN"/>
        </w:rPr>
        <w:t xml:space="preserve"> Inter-slot time domain OCC can support backward compatibility with non-Rel-19 UEs while intra-symbol pre-DFT OCC cannot.</w:t>
      </w:r>
    </w:p>
    <w:p w:rsidR="00377295" w:rsidRDefault="00733D6E">
      <w:pPr>
        <w:pStyle w:val="3"/>
        <w:rPr>
          <w:lang w:val="en-US" w:eastAsia="zh-CN"/>
        </w:rPr>
      </w:pPr>
      <w:r>
        <w:rPr>
          <w:rFonts w:hint="eastAsia"/>
          <w:lang w:val="en-US" w:eastAsia="zh-CN"/>
        </w:rPr>
        <w:t>UCI multiplexing</w:t>
      </w:r>
    </w:p>
    <w:p w:rsidR="00377295" w:rsidRDefault="00733D6E">
      <w:pPr>
        <w:rPr>
          <w:lang w:val="en-US" w:eastAsia="zh-CN"/>
        </w:rPr>
      </w:pPr>
      <w:r>
        <w:rPr>
          <w:rFonts w:hint="eastAsia"/>
          <w:lang w:val="en-US" w:eastAsia="zh-CN"/>
        </w:rPr>
        <w:t>UCI multiplexing is an important feature from previous release, which would improve the latency and robustness for the transmission. For PUSCH transmission with multiple repetitions with OCC, if UCI is multiplexed on one of these repetiti</w:t>
      </w:r>
      <w:r>
        <w:rPr>
          <w:rFonts w:hint="eastAsia"/>
          <w:lang w:val="en-US" w:eastAsia="zh-CN"/>
        </w:rPr>
        <w:t xml:space="preserve">ons, the repetition with UCI becomes different from other repetitions, the orthogonality among these repetitions will be destroyed, and de-OCC operation cannot be applied at receiver side. </w:t>
      </w:r>
    </w:p>
    <w:p w:rsidR="00377295" w:rsidRDefault="00733D6E">
      <w:pPr>
        <w:rPr>
          <w:lang w:val="en-US" w:eastAsia="zh-CN"/>
        </w:rPr>
      </w:pPr>
      <w:r>
        <w:rPr>
          <w:rFonts w:hint="eastAsia"/>
          <w:lang w:val="en-US" w:eastAsia="zh-CN"/>
        </w:rPr>
        <w:t>Therefore, it would be difficult to jointly configure UCI multiple</w:t>
      </w:r>
      <w:r>
        <w:rPr>
          <w:rFonts w:hint="eastAsia"/>
          <w:lang w:val="en-US" w:eastAsia="zh-CN"/>
        </w:rPr>
        <w:t>xing and OCC, considering that UCI multiplexing has been specified in previous release, OCC in Rel-19 should have lower priority than UCI multiplexing, the simplest way is to avoid configuring OCC on the repetitions with UCI multiplexing, i.e. if UCI is mu</w:t>
      </w:r>
      <w:r>
        <w:rPr>
          <w:rFonts w:hint="eastAsia"/>
          <w:lang w:val="en-US" w:eastAsia="zh-CN"/>
        </w:rPr>
        <w:t xml:space="preserve">ltiplexed on one of repetitions, OCC is not applied on these repetitions. This implies that if gNB schedules a UE with repetitions and UCI multiplexing, gNB will not configure OCC for this UE, and gNB will not schedule another UE to multiplex with this UE </w:t>
      </w:r>
      <w:r>
        <w:rPr>
          <w:rFonts w:hint="eastAsia"/>
          <w:lang w:val="en-US" w:eastAsia="zh-CN"/>
        </w:rPr>
        <w:t>in the same time and frequency domain resource.</w:t>
      </w:r>
    </w:p>
    <w:p w:rsidR="00377295" w:rsidRDefault="00733D6E">
      <w:pPr>
        <w:rPr>
          <w:i/>
          <w:iCs/>
          <w:lang w:val="en-US" w:eastAsia="zh-CN"/>
        </w:rPr>
      </w:pPr>
      <w:r>
        <w:rPr>
          <w:rFonts w:hint="eastAsia"/>
          <w:b/>
          <w:bCs/>
          <w:i/>
          <w:iCs/>
          <w:lang w:val="en-US" w:eastAsia="zh-CN"/>
        </w:rPr>
        <w:t>Proposal 4:</w:t>
      </w:r>
      <w:r>
        <w:rPr>
          <w:rFonts w:hint="eastAsia"/>
          <w:i/>
          <w:iCs/>
          <w:lang w:val="en-US" w:eastAsia="zh-CN"/>
        </w:rPr>
        <w:t xml:space="preserve"> If UCI is multiplexed on one of repetitions, OCC is not applied on these repetitions.</w:t>
      </w:r>
    </w:p>
    <w:p w:rsidR="00377295" w:rsidRDefault="00733D6E">
      <w:pPr>
        <w:pStyle w:val="2"/>
        <w:rPr>
          <w:lang w:val="en-US" w:eastAsia="zh-CN"/>
        </w:rPr>
      </w:pPr>
      <w:r>
        <w:rPr>
          <w:rFonts w:hint="eastAsia"/>
          <w:lang w:val="en-US" w:eastAsia="zh-CN"/>
        </w:rPr>
        <w:t>Indication of OCC</w:t>
      </w:r>
    </w:p>
    <w:p w:rsidR="00377295" w:rsidRDefault="00733D6E">
      <w:pPr>
        <w:spacing w:before="120" w:line="240" w:lineRule="auto"/>
        <w:rPr>
          <w:lang w:val="en-US" w:eastAsia="zh-CN"/>
        </w:rPr>
      </w:pPr>
      <w:r>
        <w:rPr>
          <w:rFonts w:hint="eastAsia"/>
          <w:lang w:val="en-US" w:eastAsia="zh-CN"/>
        </w:rPr>
        <w:t xml:space="preserve">After determination of OCC scheme, </w:t>
      </w:r>
      <w:r>
        <w:rPr>
          <w:lang w:val="en-US" w:eastAsia="zh-CN"/>
        </w:rPr>
        <w:t xml:space="preserve">other aspects including how </w:t>
      </w:r>
      <w:r>
        <w:rPr>
          <w:rFonts w:hint="eastAsia"/>
          <w:lang w:val="en-US" w:eastAsia="zh-CN"/>
        </w:rPr>
        <w:t>t</w:t>
      </w:r>
      <w:r>
        <w:rPr>
          <w:lang w:val="en-US" w:eastAsia="zh-CN"/>
        </w:rPr>
        <w:t xml:space="preserve">o indicate the </w:t>
      </w:r>
      <w:r>
        <w:rPr>
          <w:rFonts w:hint="eastAsia"/>
          <w:lang w:val="en-US" w:eastAsia="zh-CN"/>
        </w:rPr>
        <w:t xml:space="preserve">OCC sequence </w:t>
      </w:r>
      <w:r>
        <w:rPr>
          <w:rFonts w:hint="eastAsia"/>
          <w:lang w:val="en-US" w:eastAsia="zh-CN"/>
        </w:rPr>
        <w:t>to the UE</w:t>
      </w:r>
      <w:r>
        <w:rPr>
          <w:lang w:val="en-US" w:eastAsia="zh-CN"/>
        </w:rPr>
        <w:t xml:space="preserve"> should also be discussed</w:t>
      </w:r>
      <w:r>
        <w:rPr>
          <w:rFonts w:hint="eastAsia"/>
          <w:lang w:val="en-US" w:eastAsia="zh-CN"/>
        </w:rPr>
        <w:t xml:space="preserve">. </w:t>
      </w:r>
    </w:p>
    <w:p w:rsidR="00377295" w:rsidRDefault="00733D6E">
      <w:pPr>
        <w:spacing w:before="120" w:line="240" w:lineRule="auto"/>
        <w:rPr>
          <w:lang w:val="en-US" w:eastAsia="zh-CN"/>
        </w:rPr>
      </w:pPr>
      <w:r>
        <w:rPr>
          <w:rFonts w:hint="eastAsia"/>
          <w:lang w:eastAsia="zh-CN"/>
        </w:rPr>
        <w:t xml:space="preserve"> </w:t>
      </w:r>
      <w:r>
        <w:rPr>
          <w:lang w:val="en-US" w:eastAsia="zh-CN"/>
        </w:rPr>
        <w:t xml:space="preserve">For </w:t>
      </w:r>
      <w:r>
        <w:rPr>
          <w:rFonts w:hint="eastAsia"/>
          <w:lang w:val="en-US" w:eastAsia="zh-CN"/>
        </w:rPr>
        <w:t xml:space="preserve">dynamic grant based PUSCH transmission, considering the limited DCI size, the most essential OCC indication is the OCC sequence index, assuming that the sequence pool has already been specified in spec. As for the </w:t>
      </w:r>
      <w:r>
        <w:rPr>
          <w:rFonts w:hint="eastAsia"/>
          <w:lang w:val="en-US" w:eastAsia="zh-CN"/>
        </w:rPr>
        <w:t>OCC length, it may be determined by the repetition number, for example, if the repetition number is less than 4, the indicated sequence index can refer to the table for OCC length 2, otherwise, the indicated sequence index can refer to the table for OCC le</w:t>
      </w:r>
      <w:r>
        <w:rPr>
          <w:rFonts w:hint="eastAsia"/>
          <w:lang w:val="en-US" w:eastAsia="zh-CN"/>
        </w:rPr>
        <w:t>ngth 4.</w:t>
      </w:r>
    </w:p>
    <w:p w:rsidR="00377295" w:rsidRDefault="00733D6E">
      <w:pPr>
        <w:spacing w:before="120" w:line="240" w:lineRule="auto"/>
        <w:rPr>
          <w:lang w:val="en-US" w:eastAsia="zh-CN"/>
        </w:rPr>
      </w:pPr>
      <w:r>
        <w:rPr>
          <w:rFonts w:hint="eastAsia"/>
          <w:lang w:val="en-US" w:eastAsia="zh-CN"/>
        </w:rPr>
        <w:lastRenderedPageBreak/>
        <w:t xml:space="preserve">For configured grant based PUSCH transmission, since the resource of PUSCH transmission is pre-defined, whether to enable OCC should be explicitly indicated in RRC </w:t>
      </w:r>
      <w:proofErr w:type="spellStart"/>
      <w:r>
        <w:rPr>
          <w:rFonts w:hint="eastAsia"/>
          <w:lang w:val="en-US" w:eastAsia="zh-CN"/>
        </w:rPr>
        <w:t>signalling</w:t>
      </w:r>
      <w:proofErr w:type="spellEnd"/>
      <w:r>
        <w:rPr>
          <w:rFonts w:hint="eastAsia"/>
          <w:lang w:val="en-US" w:eastAsia="zh-CN"/>
        </w:rPr>
        <w:t>. Moreover, the OCC sequence index should also be indicated in RRC to sele</w:t>
      </w:r>
      <w:r>
        <w:rPr>
          <w:rFonts w:hint="eastAsia"/>
          <w:lang w:val="en-US" w:eastAsia="zh-CN"/>
        </w:rPr>
        <w:t xml:space="preserve">ct proper OCC sequence from the sequence pool. As for the OCC length, similar as dynamic grant based PUSCH transmission, it can also be determined by the repetition number. </w:t>
      </w:r>
    </w:p>
    <w:p w:rsidR="00377295" w:rsidRDefault="00733D6E">
      <w:pPr>
        <w:spacing w:before="120" w:line="240" w:lineRule="auto"/>
        <w:rPr>
          <w:lang w:val="en-US" w:eastAsia="zh-CN"/>
        </w:rPr>
      </w:pPr>
      <w:r>
        <w:rPr>
          <w:rFonts w:hint="eastAsia"/>
          <w:lang w:val="en-US" w:eastAsia="zh-CN"/>
        </w:rPr>
        <w:t>Moreover, with the increased PUSCH capacity via OCC, it was pointed out by some co</w:t>
      </w:r>
      <w:r>
        <w:rPr>
          <w:rFonts w:hint="eastAsia"/>
          <w:lang w:val="en-US" w:eastAsia="zh-CN"/>
        </w:rPr>
        <w:t>mpanies that the capacity of PDCCH might be a bottleneck limiting the possibility to grant a high number of UEs for OCC-based PUSCH transmissions. It is true that PDCCH capacity could be the bottleneck in certain scenarios such as multi-UE in broadcast/mul</w:t>
      </w:r>
      <w:r>
        <w:rPr>
          <w:rFonts w:hint="eastAsia"/>
          <w:lang w:val="en-US" w:eastAsia="zh-CN"/>
        </w:rPr>
        <w:t>ticast scenario, multi-cell scenario, and multi-panel scenario. Consequently, RAN1 has specified single DCI scheduling among multiple UEs/cells/panels. Similarly, RAN1 may also need to further study whether and how to support a single DCI scheduling a grou</w:t>
      </w:r>
      <w:r>
        <w:rPr>
          <w:rFonts w:hint="eastAsia"/>
          <w:lang w:val="en-US" w:eastAsia="zh-CN"/>
        </w:rPr>
        <w:t xml:space="preserve">p of UEs with OCC-based PUSCH transmissions. </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5</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indicated in DCI.</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6</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OCC enabler and OCC sequence index can be indicated</w:t>
      </w:r>
      <w:r>
        <w:rPr>
          <w:rFonts w:hint="eastAsia"/>
          <w:i/>
          <w:iCs/>
          <w:lang w:val="en-US" w:eastAsia="zh-CN"/>
        </w:rPr>
        <w:t xml:space="preserve"> in RRC </w:t>
      </w:r>
      <w:proofErr w:type="spellStart"/>
      <w:r>
        <w:rPr>
          <w:rFonts w:hint="eastAsia"/>
          <w:i/>
          <w:iCs/>
          <w:lang w:val="en-US" w:eastAsia="zh-CN"/>
        </w:rPr>
        <w:t>signalling</w:t>
      </w:r>
      <w:proofErr w:type="spellEnd"/>
      <w:r>
        <w:rPr>
          <w:rFonts w:hint="eastAsia"/>
          <w:i/>
          <w:iCs/>
          <w:lang w:val="en-US" w:eastAsia="zh-CN"/>
        </w:rPr>
        <w:t>.</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For </w:t>
      </w:r>
      <w:r>
        <w:rPr>
          <w:rFonts w:hint="eastAsia"/>
          <w:i/>
          <w:iCs/>
          <w:lang w:val="en-US" w:eastAsia="zh-CN"/>
        </w:rPr>
        <w:t>DG and CG based PUSCH transmission</w:t>
      </w:r>
      <w:r>
        <w:rPr>
          <w:i/>
          <w:iCs/>
          <w:lang w:val="en-US" w:eastAsia="zh-CN"/>
        </w:rPr>
        <w:t xml:space="preserve">, </w:t>
      </w:r>
      <w:r>
        <w:rPr>
          <w:rFonts w:hint="eastAsia"/>
          <w:i/>
          <w:iCs/>
          <w:lang w:val="en-US" w:eastAsia="zh-CN"/>
        </w:rPr>
        <w:t>OCC length can be implicitly determined by the repetition number.</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8</w:t>
      </w:r>
      <w:r>
        <w:rPr>
          <w:b/>
          <w:bCs/>
          <w:i/>
          <w:iCs/>
          <w:lang w:val="en-US" w:eastAsia="zh-CN"/>
        </w:rPr>
        <w:t>:</w:t>
      </w:r>
      <w:r>
        <w:rPr>
          <w:rFonts w:hint="eastAsia"/>
          <w:i/>
          <w:iCs/>
          <w:lang w:val="en-US" w:eastAsia="zh-CN"/>
        </w:rPr>
        <w:t xml:space="preserve"> The indication of the OCC sequence index can be per UE or per UE group.</w:t>
      </w:r>
    </w:p>
    <w:p w:rsidR="00377295" w:rsidRDefault="00733D6E">
      <w:pPr>
        <w:pStyle w:val="1"/>
        <w:pBdr>
          <w:top w:val="single" w:sz="12" w:space="0" w:color="auto"/>
        </w:pBdr>
      </w:pPr>
      <w:r>
        <w:rPr>
          <w:rFonts w:hint="eastAsia"/>
        </w:rPr>
        <w:t>C</w:t>
      </w:r>
      <w:r>
        <w:t>onclusion</w:t>
      </w:r>
    </w:p>
    <w:p w:rsidR="00377295" w:rsidRDefault="00733D6E">
      <w:pPr>
        <w:spacing w:beforeLines="50" w:before="120" w:afterLines="50" w:line="240" w:lineRule="auto"/>
        <w:rPr>
          <w:lang w:eastAsia="zh-CN"/>
        </w:rPr>
      </w:pPr>
      <w:r>
        <w:rPr>
          <w:lang w:eastAsia="zh-CN"/>
        </w:rPr>
        <w:t xml:space="preserve">In this contribution, </w:t>
      </w:r>
      <w:r>
        <w:rPr>
          <w:lang w:eastAsia="zh-CN"/>
        </w:rPr>
        <w:t>the</w:t>
      </w:r>
      <w:r>
        <w:rPr>
          <w:rFonts w:hint="eastAsia"/>
          <w:lang w:eastAsia="zh-CN"/>
        </w:rPr>
        <w:t xml:space="preserve"> simulation assumption and OCC design are discussed with following observations and proposals.</w:t>
      </w:r>
    </w:p>
    <w:p w:rsidR="00377295" w:rsidRDefault="00733D6E">
      <w:pPr>
        <w:rPr>
          <w:i/>
          <w:iCs/>
          <w:lang w:val="en-US" w:eastAsia="zh-CN"/>
        </w:rPr>
      </w:pPr>
      <w:r>
        <w:rPr>
          <w:b/>
          <w:bCs/>
          <w:i/>
          <w:iCs/>
          <w:lang w:val="en-US" w:eastAsia="zh-CN"/>
        </w:rPr>
        <w:t xml:space="preserve">Observation </w:t>
      </w:r>
      <w:r>
        <w:rPr>
          <w:rFonts w:hint="eastAsia"/>
          <w:b/>
          <w:bCs/>
          <w:i/>
          <w:iCs/>
          <w:lang w:val="en-US" w:eastAsia="zh-CN"/>
        </w:rPr>
        <w:t>1</w:t>
      </w:r>
      <w:r>
        <w:rPr>
          <w:b/>
          <w:bCs/>
          <w:i/>
          <w:iCs/>
          <w:lang w:val="en-US" w:eastAsia="zh-CN"/>
        </w:rPr>
        <w:t>:</w:t>
      </w:r>
      <w:r>
        <w:rPr>
          <w:i/>
          <w:iCs/>
          <w:lang w:val="en-US" w:eastAsia="zh-CN"/>
        </w:rPr>
        <w:t xml:space="preserve"> </w:t>
      </w:r>
      <w:r>
        <w:rPr>
          <w:rFonts w:hint="eastAsia"/>
          <w:i/>
          <w:iCs/>
          <w:lang w:val="en-US" w:eastAsia="zh-CN"/>
        </w:rPr>
        <w:t>FO estimation error for PUSCH without repetition is within 60Hz, and the FO estimation accuracy improves with increased repetition number.</w:t>
      </w:r>
    </w:p>
    <w:p w:rsidR="00377295" w:rsidRDefault="00733D6E">
      <w:pPr>
        <w:rPr>
          <w:i/>
          <w:iCs/>
          <w:lang w:val="en-US" w:eastAsia="zh-CN"/>
        </w:rPr>
      </w:pPr>
      <w:r>
        <w:rPr>
          <w:b/>
          <w:bCs/>
          <w:i/>
          <w:iCs/>
          <w:lang w:val="en-US" w:eastAsia="zh-CN"/>
        </w:rPr>
        <w:t>Obse</w:t>
      </w:r>
      <w:r>
        <w:rPr>
          <w:b/>
          <w:bCs/>
          <w:i/>
          <w:iCs/>
          <w:lang w:val="en-US" w:eastAsia="zh-CN"/>
        </w:rPr>
        <w:t xml:space="preserve">rvation </w:t>
      </w:r>
      <w:r>
        <w:rPr>
          <w:rFonts w:hint="eastAsia"/>
          <w:b/>
          <w:bCs/>
          <w:i/>
          <w:iCs/>
          <w:lang w:val="en-US" w:eastAsia="zh-CN"/>
        </w:rPr>
        <w:t>2</w:t>
      </w:r>
      <w:r>
        <w:rPr>
          <w:b/>
          <w:bCs/>
          <w:i/>
          <w:iCs/>
          <w:lang w:val="en-US" w:eastAsia="zh-CN"/>
        </w:rPr>
        <w:t>:</w:t>
      </w:r>
      <w:r>
        <w:rPr>
          <w:i/>
          <w:iCs/>
          <w:lang w:val="en-US" w:eastAsia="zh-CN"/>
        </w:rPr>
        <w:t xml:space="preserve"> </w:t>
      </w:r>
      <w:r>
        <w:rPr>
          <w:rFonts w:hint="eastAsia"/>
          <w:i/>
          <w:iCs/>
          <w:lang w:val="en-US" w:eastAsia="zh-CN"/>
        </w:rPr>
        <w:t>It</w:t>
      </w:r>
      <w:r>
        <w:rPr>
          <w:i/>
          <w:iCs/>
          <w:lang w:val="en-US" w:eastAsia="zh-CN"/>
        </w:rPr>
        <w:t>’</w:t>
      </w:r>
      <w:r>
        <w:rPr>
          <w:rFonts w:hint="eastAsia"/>
          <w:i/>
          <w:iCs/>
          <w:lang w:val="en-US" w:eastAsia="zh-CN"/>
        </w:rPr>
        <w:t>s reasonable for BS to group UEs with similar FO for UE multiplexing with inter-slot OCC.</w:t>
      </w:r>
    </w:p>
    <w:p w:rsidR="00377295" w:rsidRDefault="00733D6E">
      <w:pPr>
        <w:rPr>
          <w:i/>
          <w:iCs/>
          <w:lang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Inter-slot time domain OCC with UE grouping</w:t>
      </w:r>
      <w:r>
        <w:rPr>
          <w:rFonts w:hint="eastAsia"/>
          <w:i/>
          <w:iCs/>
          <w:lang w:eastAsia="zh-CN"/>
        </w:rPr>
        <w:t xml:space="preserve"> </w:t>
      </w:r>
      <w:r>
        <w:rPr>
          <w:i/>
          <w:iCs/>
          <w:lang w:eastAsia="zh-CN"/>
        </w:rPr>
        <w:t>can</w:t>
      </w:r>
      <w:r>
        <w:rPr>
          <w:rFonts w:hint="eastAsia"/>
          <w:i/>
          <w:iCs/>
          <w:lang w:val="en-US" w:eastAsia="zh-CN"/>
        </w:rPr>
        <w:t xml:space="preserve"> achieve similar performance as intra-symbol OCC with </w:t>
      </w:r>
      <w:proofErr w:type="spellStart"/>
      <w:r>
        <w:rPr>
          <w:rFonts w:hint="eastAsia"/>
          <w:i/>
          <w:iCs/>
          <w:lang w:val="en-US" w:eastAsia="zh-CN"/>
        </w:rPr>
        <w:t>TBoMS</w:t>
      </w:r>
      <w:proofErr w:type="spellEnd"/>
      <w:r>
        <w:rPr>
          <w:rFonts w:hint="eastAsia"/>
          <w:i/>
          <w:iCs/>
          <w:lang w:val="en-US" w:eastAsia="zh-CN"/>
        </w:rPr>
        <w:t xml:space="preserve"> for repetition number 4, 8, 16</w:t>
      </w:r>
      <w:r>
        <w:rPr>
          <w:rFonts w:hint="eastAsia"/>
          <w:i/>
          <w:iCs/>
          <w:lang w:val="en-US" w:eastAsia="zh-CN"/>
        </w:rPr>
        <w:t>, 20 and RB number 1, 2</w:t>
      </w:r>
      <w:r>
        <w:rPr>
          <w:rFonts w:hint="eastAsia"/>
          <w:i/>
          <w:iCs/>
          <w:lang w:eastAsia="zh-CN"/>
        </w:rPr>
        <w:t>.</w:t>
      </w:r>
    </w:p>
    <w:p w:rsidR="00377295" w:rsidRDefault="00733D6E">
      <w:pPr>
        <w:rPr>
          <w:i/>
          <w:iCs/>
          <w:lang w:eastAsia="zh-CN"/>
        </w:rPr>
      </w:pPr>
      <w:r>
        <w:rPr>
          <w:rFonts w:hint="eastAsia"/>
          <w:b/>
          <w:bCs/>
          <w:i/>
          <w:iCs/>
          <w:lang w:eastAsia="zh-CN"/>
        </w:rPr>
        <w:t xml:space="preserve">Observation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Inter-slot time domain OCC without UE grouping</w:t>
      </w:r>
      <w:r>
        <w:rPr>
          <w:rFonts w:hint="eastAsia"/>
          <w:i/>
          <w:iCs/>
          <w:lang w:eastAsia="zh-CN"/>
        </w:rPr>
        <w:t xml:space="preserve"> </w:t>
      </w:r>
      <w:r>
        <w:rPr>
          <w:i/>
          <w:iCs/>
          <w:lang w:eastAsia="zh-CN"/>
        </w:rPr>
        <w:t>can</w:t>
      </w:r>
      <w:r>
        <w:rPr>
          <w:rFonts w:hint="eastAsia"/>
          <w:i/>
          <w:iCs/>
          <w:lang w:val="en-US" w:eastAsia="zh-CN"/>
        </w:rPr>
        <w:t xml:space="preserve"> achieve similar performance as intra-symbol OCC with </w:t>
      </w:r>
      <w:proofErr w:type="spellStart"/>
      <w:r>
        <w:rPr>
          <w:rFonts w:hint="eastAsia"/>
          <w:i/>
          <w:iCs/>
          <w:lang w:val="en-US" w:eastAsia="zh-CN"/>
        </w:rPr>
        <w:t>TBoMS</w:t>
      </w:r>
      <w:proofErr w:type="spellEnd"/>
      <w:r>
        <w:rPr>
          <w:rFonts w:hint="eastAsia"/>
          <w:i/>
          <w:iCs/>
          <w:lang w:val="en-US" w:eastAsia="zh-CN"/>
        </w:rPr>
        <w:t xml:space="preserve"> for repetition number 16, 20 and RB number 1, 2</w:t>
      </w:r>
      <w:r>
        <w:rPr>
          <w:rFonts w:hint="eastAsia"/>
          <w:i/>
          <w:iCs/>
          <w:lang w:eastAsia="zh-CN"/>
        </w:rPr>
        <w:t>.</w:t>
      </w:r>
    </w:p>
    <w:p w:rsidR="00377295" w:rsidRDefault="00733D6E">
      <w:pPr>
        <w:rPr>
          <w:i/>
          <w:iCs/>
          <w:lang w:val="en-US" w:eastAsia="zh-CN"/>
        </w:rPr>
      </w:pPr>
      <w:r>
        <w:rPr>
          <w:rFonts w:hint="eastAsia"/>
          <w:b/>
          <w:bCs/>
          <w:i/>
          <w:iCs/>
          <w:lang w:eastAsia="zh-CN"/>
        </w:rPr>
        <w:t xml:space="preserve">Observation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 xml:space="preserve">Legacy resource mapping can be maintained </w:t>
      </w:r>
      <w:r>
        <w:rPr>
          <w:rFonts w:hint="eastAsia"/>
          <w:i/>
          <w:iCs/>
          <w:lang w:val="en-US" w:eastAsia="zh-CN"/>
        </w:rPr>
        <w:t>for inter-slot time domain OCC.</w:t>
      </w:r>
    </w:p>
    <w:p w:rsidR="00377295" w:rsidRDefault="00733D6E">
      <w:pPr>
        <w:rPr>
          <w:b/>
          <w:bCs/>
          <w:i/>
          <w:iCs/>
          <w:lang w:eastAsia="zh-CN"/>
        </w:rPr>
      </w:pPr>
      <w:r>
        <w:rPr>
          <w:rFonts w:hint="eastAsia"/>
          <w:b/>
          <w:bCs/>
          <w:i/>
          <w:iCs/>
          <w:lang w:eastAsia="zh-CN"/>
        </w:rPr>
        <w:t xml:space="preserve">Observation </w:t>
      </w:r>
      <w:r>
        <w:rPr>
          <w:rFonts w:hint="eastAsia"/>
          <w:b/>
          <w:bCs/>
          <w:i/>
          <w:iCs/>
          <w:lang w:val="en-US" w:eastAsia="zh-CN"/>
        </w:rPr>
        <w:t>6</w:t>
      </w:r>
      <w:r>
        <w:rPr>
          <w:rFonts w:hint="eastAsia"/>
          <w:b/>
          <w:bCs/>
          <w:i/>
          <w:iCs/>
          <w:lang w:eastAsia="zh-CN"/>
        </w:rPr>
        <w:t>:</w:t>
      </w:r>
      <w:r>
        <w:rPr>
          <w:rFonts w:hint="eastAsia"/>
          <w:i/>
          <w:iCs/>
          <w:lang w:eastAsia="zh-CN"/>
        </w:rPr>
        <w:t xml:space="preserve"> </w:t>
      </w:r>
      <w:r>
        <w:rPr>
          <w:rFonts w:hint="eastAsia"/>
          <w:i/>
          <w:iCs/>
          <w:lang w:val="en-US" w:eastAsia="zh-CN"/>
        </w:rPr>
        <w:t>Intra-symbol pre-DFT-s OCC requires significant spec change on the legacy resource mapping for PUSCH.</w:t>
      </w:r>
    </w:p>
    <w:p w:rsidR="00377295" w:rsidRDefault="00733D6E">
      <w:pPr>
        <w:rPr>
          <w:i/>
          <w:iCs/>
          <w:lang w:val="en-US" w:eastAsia="zh-CN"/>
        </w:rPr>
      </w:pPr>
      <w:r>
        <w:rPr>
          <w:rFonts w:hint="eastAsia"/>
          <w:b/>
          <w:bCs/>
          <w:i/>
          <w:iCs/>
          <w:lang w:eastAsia="zh-CN"/>
        </w:rPr>
        <w:t xml:space="preserve">Observation </w:t>
      </w:r>
      <w:r>
        <w:rPr>
          <w:rFonts w:hint="eastAsia"/>
          <w:b/>
          <w:bCs/>
          <w:i/>
          <w:iCs/>
          <w:lang w:val="en-US" w:eastAsia="zh-CN"/>
        </w:rPr>
        <w:t>7</w:t>
      </w:r>
      <w:r>
        <w:rPr>
          <w:rFonts w:hint="eastAsia"/>
          <w:b/>
          <w:bCs/>
          <w:i/>
          <w:iCs/>
          <w:lang w:eastAsia="zh-CN"/>
        </w:rPr>
        <w:t>:</w:t>
      </w:r>
      <w:r>
        <w:rPr>
          <w:rFonts w:hint="eastAsia"/>
          <w:i/>
          <w:iCs/>
          <w:lang w:eastAsia="zh-CN"/>
        </w:rPr>
        <w:t xml:space="preserve"> </w:t>
      </w:r>
      <w:proofErr w:type="spellStart"/>
      <w:r>
        <w:rPr>
          <w:rFonts w:hint="eastAsia"/>
          <w:i/>
          <w:iCs/>
          <w:lang w:val="en-US" w:eastAsia="zh-CN"/>
        </w:rPr>
        <w:t>TBoMS</w:t>
      </w:r>
      <w:proofErr w:type="spellEnd"/>
      <w:r>
        <w:rPr>
          <w:rFonts w:hint="eastAsia"/>
          <w:i/>
          <w:iCs/>
          <w:lang w:val="en-US" w:eastAsia="zh-CN"/>
        </w:rPr>
        <w:t xml:space="preserve"> is not required to be configured along with inter-slot time domain OCC.</w:t>
      </w:r>
    </w:p>
    <w:p w:rsidR="00377295" w:rsidRDefault="00733D6E">
      <w:pPr>
        <w:rPr>
          <w:b/>
          <w:bCs/>
          <w:i/>
          <w:iCs/>
          <w:lang w:val="en-US"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w:t>
      </w:r>
      <w:r>
        <w:rPr>
          <w:rFonts w:hint="eastAsia"/>
          <w:i/>
          <w:iCs/>
          <w:lang w:eastAsia="zh-CN"/>
        </w:rPr>
        <w:t xml:space="preserve"> </w:t>
      </w:r>
      <w:r>
        <w:rPr>
          <w:rFonts w:hint="eastAsia"/>
          <w:i/>
          <w:iCs/>
          <w:lang w:val="en-US" w:eastAsia="zh-CN"/>
        </w:rPr>
        <w:t xml:space="preserve">Intra-symbol </w:t>
      </w:r>
      <w:r>
        <w:rPr>
          <w:rFonts w:hint="eastAsia"/>
          <w:i/>
          <w:iCs/>
          <w:lang w:eastAsia="zh-CN"/>
        </w:rPr>
        <w:t xml:space="preserve">Pre-DFT OCC </w:t>
      </w:r>
      <w:r>
        <w:rPr>
          <w:rFonts w:hint="eastAsia"/>
          <w:i/>
          <w:iCs/>
          <w:lang w:val="en-US" w:eastAsia="zh-CN"/>
        </w:rPr>
        <w:t>requires to be jointly</w:t>
      </w:r>
      <w:r>
        <w:rPr>
          <w:i/>
          <w:iCs/>
          <w:lang w:eastAsia="zh-CN"/>
        </w:rPr>
        <w:t xml:space="preserve"> </w:t>
      </w:r>
      <w:r>
        <w:rPr>
          <w:rFonts w:hint="eastAsia"/>
          <w:i/>
          <w:iCs/>
          <w:lang w:val="en-US" w:eastAsia="zh-CN"/>
        </w:rPr>
        <w:t xml:space="preserve">used with </w:t>
      </w:r>
      <w:r>
        <w:rPr>
          <w:i/>
          <w:iCs/>
          <w:lang w:val="en-US" w:eastAsia="zh-CN"/>
        </w:rPr>
        <w:t xml:space="preserve">the </w:t>
      </w:r>
      <w:proofErr w:type="spellStart"/>
      <w:r>
        <w:rPr>
          <w:rFonts w:hint="eastAsia"/>
          <w:i/>
          <w:iCs/>
          <w:lang w:val="en-US" w:eastAsia="zh-CN"/>
        </w:rPr>
        <w:t>TBoMS</w:t>
      </w:r>
      <w:proofErr w:type="spellEnd"/>
      <w:r>
        <w:rPr>
          <w:i/>
          <w:iCs/>
          <w:lang w:val="en-US" w:eastAsia="zh-CN"/>
        </w:rPr>
        <w:t xml:space="preserve"> </w:t>
      </w:r>
      <w:r>
        <w:rPr>
          <w:rFonts w:hint="eastAsia"/>
          <w:i/>
          <w:iCs/>
          <w:lang w:val="en-US" w:eastAsia="zh-CN"/>
        </w:rPr>
        <w:t>to maintain reasonable coding rate in some scenarios.</w:t>
      </w:r>
    </w:p>
    <w:p w:rsidR="00377295" w:rsidRDefault="00733D6E">
      <w:pPr>
        <w:rPr>
          <w:i/>
          <w:iCs/>
          <w:lang w:val="en-US" w:eastAsia="zh-CN"/>
        </w:rPr>
      </w:pPr>
      <w:r>
        <w:rPr>
          <w:rFonts w:hint="eastAsia"/>
          <w:b/>
          <w:bCs/>
          <w:i/>
          <w:iCs/>
          <w:lang w:val="en-US" w:eastAsia="zh-CN"/>
        </w:rPr>
        <w:t>Observation 9:</w:t>
      </w:r>
      <w:r>
        <w:rPr>
          <w:rFonts w:hint="eastAsia"/>
          <w:i/>
          <w:iCs/>
          <w:lang w:val="en-US" w:eastAsia="zh-CN"/>
        </w:rPr>
        <w:t xml:space="preserve"> Inter-slot time domain OCC can support backward compatibility with non-Rel-19 UEs while intra-symbol pre-DFT OCC canno</w:t>
      </w:r>
      <w:r>
        <w:rPr>
          <w:rFonts w:hint="eastAsia"/>
          <w:i/>
          <w:iCs/>
          <w:lang w:val="en-US" w:eastAsia="zh-CN"/>
        </w:rPr>
        <w:t>t.</w:t>
      </w:r>
    </w:p>
    <w:p w:rsidR="00377295" w:rsidRDefault="00733D6E">
      <w:pPr>
        <w:rPr>
          <w:i/>
          <w:iCs/>
          <w:lang w:val="en-US" w:eastAsia="zh-CN"/>
        </w:rPr>
      </w:pPr>
      <w:r>
        <w:rPr>
          <w:rFonts w:hint="eastAsia"/>
          <w:b/>
          <w:bCs/>
          <w:i/>
          <w:iCs/>
          <w:lang w:val="en-US" w:eastAsia="zh-CN"/>
        </w:rPr>
        <w:t>Proposal 1:</w:t>
      </w:r>
      <w:r>
        <w:rPr>
          <w:rFonts w:hint="eastAsia"/>
          <w:i/>
          <w:iCs/>
          <w:lang w:val="en-US" w:eastAsia="zh-CN"/>
        </w:rPr>
        <w:t xml:space="preserve"> </w:t>
      </w:r>
      <w:r>
        <w:rPr>
          <w:i/>
          <w:iCs/>
        </w:rPr>
        <w:t>Option 3</w:t>
      </w:r>
      <w:r>
        <w:rPr>
          <w:rFonts w:hint="eastAsia"/>
          <w:i/>
          <w:iCs/>
          <w:lang w:val="en-US" w:eastAsia="zh-CN"/>
        </w:rPr>
        <w:t xml:space="preserve">, </w:t>
      </w:r>
      <w:r>
        <w:rPr>
          <w:i/>
          <w:iCs/>
        </w:rPr>
        <w:t>Combination of Inter-slot OCC with OCC length 2 and intra-symbol pre-DFT OCC with OCC length 2 to multiplex up to 4 UEs</w:t>
      </w:r>
      <w:r>
        <w:rPr>
          <w:rFonts w:hint="eastAsia"/>
          <w:i/>
          <w:iCs/>
          <w:lang w:val="en-US" w:eastAsia="zh-CN"/>
        </w:rPr>
        <w:t>, is not considered.</w:t>
      </w:r>
    </w:p>
    <w:p w:rsidR="00377295" w:rsidRDefault="00733D6E">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r>
        <w:rPr>
          <w:rFonts w:hint="eastAsia"/>
          <w:i/>
          <w:iCs/>
          <w:lang w:val="en-US" w:eastAsia="zh-CN"/>
        </w:rPr>
        <w:t xml:space="preserve"> with OCC length 4</w:t>
      </w:r>
      <w:r>
        <w:rPr>
          <w:rFonts w:hint="eastAsia"/>
          <w:i/>
          <w:iCs/>
          <w:lang w:eastAsia="zh-CN"/>
        </w:rPr>
        <w:t>.</w:t>
      </w:r>
    </w:p>
    <w:p w:rsidR="00377295" w:rsidRDefault="00733D6E">
      <w:pPr>
        <w:rPr>
          <w:i/>
          <w:iCs/>
          <w:lang w:eastAsia="zh-CN"/>
        </w:rPr>
      </w:pPr>
      <w:r>
        <w:rPr>
          <w:b/>
          <w:bCs/>
          <w:i/>
          <w:iCs/>
          <w:lang w:eastAsia="zh-CN"/>
        </w:rPr>
        <w:t>Proposal</w:t>
      </w:r>
      <w:r>
        <w:rPr>
          <w:rFonts w:hint="eastAsia"/>
          <w:b/>
          <w:bCs/>
          <w:i/>
          <w:iCs/>
          <w:lang w:eastAsia="zh-CN"/>
        </w:rPr>
        <w:t xml:space="preserve"> </w:t>
      </w:r>
      <w:r>
        <w:rPr>
          <w:rFonts w:hint="eastAsia"/>
          <w:b/>
          <w:bCs/>
          <w:i/>
          <w:iCs/>
          <w:lang w:val="en-US" w:eastAsia="zh-CN"/>
        </w:rPr>
        <w:t>3</w:t>
      </w:r>
      <w:r>
        <w:rPr>
          <w:rFonts w:hint="eastAsia"/>
          <w:b/>
          <w:bCs/>
          <w:i/>
          <w:iCs/>
          <w:lang w:eastAsia="zh-CN"/>
        </w:rPr>
        <w:t>:</w:t>
      </w:r>
      <w:r>
        <w:rPr>
          <w:rFonts w:hint="eastAsia"/>
          <w:i/>
          <w:iCs/>
          <w:lang w:eastAsia="zh-CN"/>
        </w:rPr>
        <w:t xml:space="preserve"> In NR NTN with </w:t>
      </w:r>
      <w:r>
        <w:rPr>
          <w:rFonts w:hint="eastAsia"/>
          <w:i/>
          <w:iCs/>
          <w:lang w:val="en-US" w:eastAsia="zh-CN"/>
        </w:rPr>
        <w:t>inter-slot time domain OCC</w:t>
      </w:r>
      <w:r>
        <w:rPr>
          <w:rFonts w:hint="eastAsia"/>
          <w:i/>
          <w:iCs/>
          <w:lang w:eastAsia="zh-CN"/>
        </w:rPr>
        <w:t>, the redundancy versions should be kept the same</w:t>
      </w:r>
      <w:r>
        <w:rPr>
          <w:rFonts w:hint="eastAsia"/>
          <w:i/>
          <w:iCs/>
          <w:lang w:val="en-US" w:eastAsia="zh-CN"/>
        </w:rPr>
        <w:t xml:space="preserve"> across OCC groups</w:t>
      </w:r>
      <w:r>
        <w:rPr>
          <w:rFonts w:hint="eastAsia"/>
          <w:i/>
          <w:iCs/>
          <w:lang w:eastAsia="zh-CN"/>
        </w:rPr>
        <w:t>.</w:t>
      </w:r>
    </w:p>
    <w:p w:rsidR="00377295" w:rsidRDefault="00733D6E">
      <w:pPr>
        <w:rPr>
          <w:i/>
          <w:iCs/>
          <w:lang w:val="en-US" w:eastAsia="zh-CN"/>
        </w:rPr>
      </w:pPr>
      <w:r>
        <w:rPr>
          <w:rFonts w:hint="eastAsia"/>
          <w:b/>
          <w:bCs/>
          <w:i/>
          <w:iCs/>
          <w:lang w:val="en-US" w:eastAsia="zh-CN"/>
        </w:rPr>
        <w:t>Proposal 4:</w:t>
      </w:r>
      <w:r>
        <w:rPr>
          <w:rFonts w:hint="eastAsia"/>
          <w:i/>
          <w:iCs/>
          <w:lang w:val="en-US" w:eastAsia="zh-CN"/>
        </w:rPr>
        <w:t xml:space="preserve"> If UCI is multiplexed on one of repetitions, OCC is not </w:t>
      </w:r>
      <w:r>
        <w:rPr>
          <w:rFonts w:hint="eastAsia"/>
          <w:i/>
          <w:iCs/>
          <w:lang w:val="en-US" w:eastAsia="zh-CN"/>
        </w:rPr>
        <w:t>applied on these repetitions.</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5</w:t>
      </w:r>
      <w:r>
        <w:rPr>
          <w:i/>
          <w:iCs/>
          <w:lang w:val="en-US" w:eastAsia="zh-CN"/>
        </w:rPr>
        <w:t xml:space="preserve">: For </w:t>
      </w:r>
      <w:r>
        <w:rPr>
          <w:rFonts w:hint="eastAsia"/>
          <w:i/>
          <w:iCs/>
          <w:lang w:val="en-US" w:eastAsia="zh-CN"/>
        </w:rPr>
        <w:t>dynamic grant based PUSCH transmission</w:t>
      </w:r>
      <w:r>
        <w:rPr>
          <w:i/>
          <w:iCs/>
          <w:lang w:val="en-US" w:eastAsia="zh-CN"/>
        </w:rPr>
        <w:t xml:space="preserve">, </w:t>
      </w:r>
      <w:r>
        <w:rPr>
          <w:rFonts w:hint="eastAsia"/>
          <w:i/>
          <w:iCs/>
          <w:lang w:val="en-US" w:eastAsia="zh-CN"/>
        </w:rPr>
        <w:t>OCC sequence index can be indicated in DCI.</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6</w:t>
      </w:r>
      <w:r>
        <w:rPr>
          <w:i/>
          <w:iCs/>
          <w:lang w:val="en-US" w:eastAsia="zh-CN"/>
        </w:rPr>
        <w:t xml:space="preserve">: For </w:t>
      </w:r>
      <w:r>
        <w:rPr>
          <w:rFonts w:hint="eastAsia"/>
          <w:i/>
          <w:iCs/>
          <w:lang w:val="en-US" w:eastAsia="zh-CN"/>
        </w:rPr>
        <w:t>configured grant based PUSCH transmission</w:t>
      </w:r>
      <w:r>
        <w:rPr>
          <w:i/>
          <w:iCs/>
          <w:lang w:val="en-US" w:eastAsia="zh-CN"/>
        </w:rPr>
        <w:t xml:space="preserve">, </w:t>
      </w:r>
      <w:r>
        <w:rPr>
          <w:rFonts w:hint="eastAsia"/>
          <w:i/>
          <w:iCs/>
          <w:lang w:val="en-US" w:eastAsia="zh-CN"/>
        </w:rPr>
        <w:t xml:space="preserve">OCC enabler and OCC sequence index can be indicated in RRC </w:t>
      </w:r>
      <w:proofErr w:type="spellStart"/>
      <w:r>
        <w:rPr>
          <w:rFonts w:hint="eastAsia"/>
          <w:i/>
          <w:iCs/>
          <w:lang w:val="en-US" w:eastAsia="zh-CN"/>
        </w:rPr>
        <w:t>signalli</w:t>
      </w:r>
      <w:r>
        <w:rPr>
          <w:rFonts w:hint="eastAsia"/>
          <w:i/>
          <w:iCs/>
          <w:lang w:val="en-US" w:eastAsia="zh-CN"/>
        </w:rPr>
        <w:t>ng</w:t>
      </w:r>
      <w:proofErr w:type="spellEnd"/>
      <w:r>
        <w:rPr>
          <w:rFonts w:hint="eastAsia"/>
          <w:i/>
          <w:iCs/>
          <w:lang w:val="en-US" w:eastAsia="zh-CN"/>
        </w:rPr>
        <w:t>.</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7</w:t>
      </w:r>
      <w:r>
        <w:rPr>
          <w:i/>
          <w:iCs/>
          <w:lang w:val="en-US" w:eastAsia="zh-CN"/>
        </w:rPr>
        <w:t xml:space="preserve">: For </w:t>
      </w:r>
      <w:r>
        <w:rPr>
          <w:rFonts w:hint="eastAsia"/>
          <w:i/>
          <w:iCs/>
          <w:lang w:val="en-US" w:eastAsia="zh-CN"/>
        </w:rPr>
        <w:t>DG and CG based PUSCH transmission</w:t>
      </w:r>
      <w:r>
        <w:rPr>
          <w:i/>
          <w:iCs/>
          <w:lang w:val="en-US" w:eastAsia="zh-CN"/>
        </w:rPr>
        <w:t xml:space="preserve">, </w:t>
      </w:r>
      <w:r>
        <w:rPr>
          <w:rFonts w:hint="eastAsia"/>
          <w:i/>
          <w:iCs/>
          <w:lang w:val="en-US" w:eastAsia="zh-CN"/>
        </w:rPr>
        <w:t>OCC length can be implicitly determined by the repetition number.</w:t>
      </w:r>
    </w:p>
    <w:p w:rsidR="00377295" w:rsidRDefault="00733D6E">
      <w:pPr>
        <w:rPr>
          <w:i/>
          <w:iCs/>
          <w:lang w:val="en-US" w:eastAsia="zh-CN"/>
        </w:rPr>
      </w:pPr>
      <w:r>
        <w:rPr>
          <w:b/>
          <w:bCs/>
          <w:i/>
          <w:iCs/>
          <w:lang w:val="en-US" w:eastAsia="zh-CN"/>
        </w:rPr>
        <w:t xml:space="preserve">Proposal </w:t>
      </w:r>
      <w:r>
        <w:rPr>
          <w:rFonts w:hint="eastAsia"/>
          <w:b/>
          <w:bCs/>
          <w:i/>
          <w:iCs/>
          <w:lang w:val="en-US" w:eastAsia="zh-CN"/>
        </w:rPr>
        <w:t>8</w:t>
      </w:r>
      <w:r>
        <w:rPr>
          <w:b/>
          <w:bCs/>
          <w:i/>
          <w:iCs/>
          <w:lang w:val="en-US" w:eastAsia="zh-CN"/>
        </w:rPr>
        <w:t>:</w:t>
      </w:r>
      <w:r>
        <w:rPr>
          <w:rFonts w:hint="eastAsia"/>
          <w:i/>
          <w:iCs/>
          <w:lang w:val="en-US" w:eastAsia="zh-CN"/>
        </w:rPr>
        <w:t xml:space="preserve"> The indication of the OCC sequence index can be per UE or per UE group.</w:t>
      </w:r>
    </w:p>
    <w:p w:rsidR="00377295" w:rsidRDefault="00377295">
      <w:pPr>
        <w:spacing w:beforeLines="50" w:before="120" w:afterLines="50" w:line="240" w:lineRule="auto"/>
        <w:rPr>
          <w:lang w:eastAsia="zh-CN"/>
        </w:rPr>
      </w:pPr>
    </w:p>
    <w:p w:rsidR="00377295" w:rsidRDefault="00733D6E">
      <w:pPr>
        <w:pStyle w:val="1"/>
        <w:pBdr>
          <w:top w:val="single" w:sz="12" w:space="0" w:color="auto"/>
        </w:pBdr>
      </w:pPr>
      <w:r>
        <w:rPr>
          <w:rFonts w:hint="eastAsia"/>
        </w:rPr>
        <w:t>R</w:t>
      </w:r>
      <w:r>
        <w:t>eference</w:t>
      </w:r>
    </w:p>
    <w:p w:rsidR="00377295" w:rsidRDefault="00733D6E">
      <w:pPr>
        <w:pStyle w:val="aff5"/>
        <w:numPr>
          <w:ilvl w:val="0"/>
          <w:numId w:val="21"/>
        </w:numPr>
        <w:snapToGrid/>
        <w:rPr>
          <w:lang w:val="en-US" w:eastAsia="zh-CN"/>
        </w:rPr>
      </w:pPr>
      <w:bookmarkStart w:id="7" w:name="_Ref553"/>
      <w:bookmarkStart w:id="8" w:name="_Ref25048"/>
      <w:bookmarkStart w:id="9" w:name="_Ref19174"/>
      <w:bookmarkStart w:id="10" w:name="_Ref5951"/>
      <w:bookmarkStart w:id="11" w:name="_Ref18151"/>
      <w:bookmarkStart w:id="12" w:name="_Ref23197"/>
      <w:r>
        <w:rPr>
          <w:rFonts w:hint="eastAsia"/>
          <w:lang w:val="en-US" w:eastAsia="zh-CN"/>
        </w:rPr>
        <w:t xml:space="preserve">RP-234078, New WID: Non-Terrestrial </w:t>
      </w:r>
      <w:r>
        <w:rPr>
          <w:rFonts w:hint="eastAsia"/>
          <w:lang w:val="en-US" w:eastAsia="zh-CN"/>
        </w:rPr>
        <w:t>Networks (NTN) for NR Phase 3</w:t>
      </w:r>
      <w:bookmarkEnd w:id="7"/>
      <w:bookmarkEnd w:id="8"/>
      <w:bookmarkEnd w:id="9"/>
      <w:bookmarkEnd w:id="10"/>
      <w:bookmarkEnd w:id="11"/>
      <w:bookmarkEnd w:id="12"/>
    </w:p>
    <w:p w:rsidR="00377295" w:rsidRDefault="00733D6E">
      <w:pPr>
        <w:pStyle w:val="aff5"/>
        <w:numPr>
          <w:ilvl w:val="0"/>
          <w:numId w:val="21"/>
        </w:numPr>
        <w:snapToGrid/>
        <w:rPr>
          <w:lang w:val="en-US" w:eastAsia="zh-CN"/>
        </w:rPr>
      </w:pPr>
      <w:bookmarkStart w:id="13" w:name="_Ref158277144"/>
      <w:r>
        <w:rPr>
          <w:lang w:val="en-US" w:eastAsia="zh-CN"/>
        </w:rPr>
        <w:t xml:space="preserve">3GPP </w:t>
      </w:r>
      <w:r>
        <w:rPr>
          <w:rFonts w:hint="eastAsia"/>
          <w:lang w:val="en-US" w:eastAsia="zh-CN"/>
        </w:rPr>
        <w:t>T</w:t>
      </w:r>
      <w:r>
        <w:rPr>
          <w:lang w:val="en-US" w:eastAsia="zh-CN"/>
        </w:rPr>
        <w:t>S 38.133, NR, Requirements for support of radio resource management, V18.4.0</w:t>
      </w:r>
      <w:bookmarkEnd w:id="13"/>
    </w:p>
    <w:p w:rsidR="00377295" w:rsidRDefault="00733D6E">
      <w:pPr>
        <w:pStyle w:val="aff5"/>
        <w:numPr>
          <w:ilvl w:val="0"/>
          <w:numId w:val="21"/>
        </w:numPr>
        <w:snapToGrid/>
        <w:rPr>
          <w:lang w:val="en-US" w:eastAsia="zh-CN"/>
        </w:rPr>
      </w:pPr>
      <w:bookmarkStart w:id="14" w:name="_Ref158277772"/>
      <w:r>
        <w:rPr>
          <w:rFonts w:hint="eastAsia"/>
          <w:lang w:val="en-US" w:eastAsia="zh-CN"/>
        </w:rPr>
        <w:t>3</w:t>
      </w:r>
      <w:r>
        <w:rPr>
          <w:lang w:val="en-US" w:eastAsia="zh-CN"/>
        </w:rPr>
        <w:t>GPP TR 38.821, Solutions for NR to support non-terrestrial networks (NTN), V16.1.0</w:t>
      </w:r>
      <w:bookmarkEnd w:id="14"/>
    </w:p>
    <w:p w:rsidR="00377295" w:rsidRDefault="00733D6E">
      <w:pPr>
        <w:pStyle w:val="aff5"/>
        <w:numPr>
          <w:ilvl w:val="0"/>
          <w:numId w:val="21"/>
        </w:numPr>
        <w:snapToGrid/>
        <w:rPr>
          <w:lang w:val="en-US" w:eastAsia="zh-CN"/>
        </w:rPr>
      </w:pPr>
      <w:r>
        <w:rPr>
          <w:rFonts w:hint="eastAsia"/>
          <w:lang w:val="en-US" w:eastAsia="zh-CN"/>
        </w:rPr>
        <w:t xml:space="preserve">R1-2407935 </w:t>
      </w:r>
      <w:r>
        <w:rPr>
          <w:lang w:val="en-US" w:eastAsia="zh-CN"/>
        </w:rPr>
        <w:t>Discussion</w:t>
      </w:r>
      <w:r>
        <w:rPr>
          <w:rFonts w:hint="eastAsia"/>
          <w:lang w:val="en-US" w:eastAsia="zh-CN"/>
        </w:rPr>
        <w:t xml:space="preserve"> </w:t>
      </w:r>
      <w:r>
        <w:rPr>
          <w:lang w:val="en-US" w:eastAsia="zh-CN"/>
        </w:rPr>
        <w:t xml:space="preserve">on </w:t>
      </w:r>
      <w:r>
        <w:rPr>
          <w:rFonts w:hint="eastAsia"/>
          <w:lang w:val="en-US" w:eastAsia="zh-CN"/>
        </w:rPr>
        <w:t>UL capacity enhancement for NR NTN</w:t>
      </w:r>
      <w:r>
        <w:rPr>
          <w:rFonts w:hint="eastAsia"/>
          <w:lang w:val="en-US" w:eastAsia="zh-CN"/>
        </w:rPr>
        <w:t xml:space="preserve"> ZTE Corporation, </w:t>
      </w:r>
      <w:proofErr w:type="spellStart"/>
      <w:r>
        <w:rPr>
          <w:rFonts w:hint="eastAsia"/>
          <w:lang w:val="en-US" w:eastAsia="zh-CN"/>
        </w:rPr>
        <w:t>Sanechips</w:t>
      </w:r>
      <w:proofErr w:type="spellEnd"/>
      <w:r>
        <w:rPr>
          <w:rFonts w:hint="eastAsia"/>
          <w:lang w:val="en-US" w:eastAsia="zh-CN"/>
        </w:rPr>
        <w:t>, RAN1#118bis</w:t>
      </w:r>
    </w:p>
    <w:p w:rsidR="00377295" w:rsidRDefault="00377295">
      <w:pPr>
        <w:pStyle w:val="aff5"/>
        <w:snapToGrid/>
        <w:ind w:left="0"/>
        <w:rPr>
          <w:lang w:val="en-US" w:eastAsia="zh-CN"/>
        </w:rPr>
      </w:pPr>
    </w:p>
    <w:p w:rsidR="00377295" w:rsidRDefault="00733D6E">
      <w:pPr>
        <w:pStyle w:val="1"/>
        <w:numPr>
          <w:ilvl w:val="255"/>
          <w:numId w:val="0"/>
        </w:numPr>
        <w:pBdr>
          <w:top w:val="single" w:sz="12" w:space="0" w:color="auto"/>
        </w:pBdr>
        <w:snapToGrid/>
        <w:rPr>
          <w:lang w:val="en-US" w:eastAsia="zh-CN"/>
        </w:rPr>
      </w:pPr>
      <w:r>
        <w:rPr>
          <w:lang w:val="en-US" w:eastAsia="zh-CN"/>
        </w:rPr>
        <w:t>Appendix</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377295">
        <w:trPr>
          <w:trHeight w:val="379"/>
          <w:tblHeader/>
          <w:jc w:val="center"/>
        </w:trPr>
        <w:tc>
          <w:tcPr>
            <w:tcW w:w="2825" w:type="dxa"/>
            <w:shd w:val="clear" w:color="auto" w:fill="E2EFD9"/>
            <w:tcMar>
              <w:top w:w="0" w:type="dxa"/>
              <w:left w:w="108" w:type="dxa"/>
              <w:bottom w:w="0" w:type="dxa"/>
              <w:right w:w="108" w:type="dxa"/>
            </w:tcMar>
            <w:vAlign w:val="center"/>
          </w:tcPr>
          <w:p w:rsidR="00377295" w:rsidRDefault="00733D6E">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377295" w:rsidRDefault="00733D6E">
            <w:pPr>
              <w:keepNext/>
              <w:overflowPunct w:val="0"/>
              <w:autoSpaceDE w:val="0"/>
              <w:autoSpaceDN w:val="0"/>
              <w:jc w:val="center"/>
              <w:textAlignment w:val="baseline"/>
              <w:rPr>
                <w:b/>
                <w:bCs/>
              </w:rPr>
            </w:pPr>
            <w:r>
              <w:rPr>
                <w:b/>
                <w:bCs/>
                <w:color w:val="000000"/>
              </w:rPr>
              <w:t>Value</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Channel model</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NTN-TDL-C Rural, 30° elevation angle</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Carrier frequency</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2 GHz</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rPr>
                <w:lang w:eastAsia="zh-CN"/>
              </w:rPr>
              <w:t>Subcarrier spacing</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15 kHz</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UE speed</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3 km/h</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Frequency hopping</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No frequency hopping</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PUSCH mapping type A with</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14 OS- for OCC across slots including DMRS</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HARQ configuration</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No HARQ</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Channel coding</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LDPC</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TBS</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t xml:space="preserve">184 bits </w:t>
            </w:r>
            <w:r>
              <w:rPr>
                <w:lang w:eastAsia="zh-CN"/>
              </w:rPr>
              <w:t>for VoIP</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DMRS configuration</w:t>
            </w:r>
          </w:p>
        </w:tc>
        <w:tc>
          <w:tcPr>
            <w:tcW w:w="6379" w:type="dxa"/>
            <w:tcMar>
              <w:top w:w="0" w:type="dxa"/>
              <w:left w:w="108" w:type="dxa"/>
              <w:bottom w:w="0" w:type="dxa"/>
              <w:right w:w="108" w:type="dxa"/>
            </w:tcMar>
            <w:vAlign w:val="center"/>
          </w:tcPr>
          <w:p w:rsidR="00377295" w:rsidRDefault="00733D6E">
            <w:pPr>
              <w:keepNext/>
              <w:tabs>
                <w:tab w:val="left" w:pos="0"/>
              </w:tabs>
              <w:spacing w:line="276" w:lineRule="auto"/>
              <w:jc w:val="center"/>
            </w:pPr>
            <w:r>
              <w:t>1 port per UE</w:t>
            </w:r>
          </w:p>
          <w:p w:rsidR="00377295" w:rsidRDefault="00733D6E">
            <w:pPr>
              <w:keepNext/>
              <w:tabs>
                <w:tab w:val="left" w:pos="0"/>
              </w:tabs>
              <w:spacing w:line="276" w:lineRule="auto"/>
              <w:jc w:val="center"/>
            </w:pPr>
            <w:r>
              <w:rPr>
                <w:lang w:eastAsia="zh-CN"/>
              </w:rPr>
              <w:t>Double</w:t>
            </w:r>
            <w:r>
              <w:t>-symbol DMRS</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PRBs</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rPr>
                <w:rFonts w:hint="eastAsia"/>
                <w:lang w:val="en-US" w:eastAsia="zh-CN"/>
              </w:rPr>
              <w:t xml:space="preserve">1 and </w:t>
            </w:r>
            <w:r>
              <w:t>2 PRBs</w:t>
            </w:r>
          </w:p>
        </w:tc>
      </w:tr>
      <w:tr w:rsidR="00377295">
        <w:trPr>
          <w:trHeight w:val="405"/>
          <w:tblHeader/>
          <w:jc w:val="center"/>
        </w:trPr>
        <w:tc>
          <w:tcPr>
            <w:tcW w:w="2825" w:type="dxa"/>
            <w:tcMar>
              <w:top w:w="0" w:type="dxa"/>
              <w:left w:w="108" w:type="dxa"/>
              <w:bottom w:w="0" w:type="dxa"/>
              <w:right w:w="108" w:type="dxa"/>
            </w:tcMar>
            <w:vAlign w:val="center"/>
          </w:tcPr>
          <w:p w:rsidR="00377295" w:rsidRDefault="00733D6E">
            <w:pPr>
              <w:keepNext/>
              <w:jc w:val="center"/>
            </w:pPr>
            <w:r>
              <w:rPr>
                <w:rFonts w:hint="eastAsia"/>
                <w:lang w:val="en-US" w:eastAsia="zh-CN"/>
              </w:rPr>
              <w:t>R</w:t>
            </w:r>
            <w:proofErr w:type="spellStart"/>
            <w:r>
              <w:rPr>
                <w:lang w:eastAsia="zh-CN"/>
              </w:rPr>
              <w:t>epetition</w:t>
            </w:r>
            <w:proofErr w:type="spellEnd"/>
            <w:r>
              <w:rPr>
                <w:lang w:eastAsia="zh-CN"/>
              </w:rPr>
              <w:t xml:space="preserve"> number</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rPr>
                <w:lang w:val="en-US" w:eastAsia="zh-CN"/>
              </w:rPr>
            </w:pPr>
            <w:r>
              <w:rPr>
                <w:rFonts w:hint="eastAsia"/>
                <w:lang w:val="en-US" w:eastAsia="zh-CN"/>
              </w:rPr>
              <w:t>4,8,16,20</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OCC length</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rPr>
                <w:lang w:eastAsia="zh-CN"/>
              </w:rPr>
              <w:t>4</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keepNext/>
              <w:jc w:val="center"/>
            </w:pPr>
            <w:r>
              <w:t>OCC sequence</w:t>
            </w:r>
          </w:p>
        </w:tc>
        <w:tc>
          <w:tcPr>
            <w:tcW w:w="6379" w:type="dxa"/>
            <w:tcMar>
              <w:top w:w="0" w:type="dxa"/>
              <w:left w:w="108" w:type="dxa"/>
              <w:bottom w:w="0" w:type="dxa"/>
              <w:right w:w="108" w:type="dxa"/>
            </w:tcMar>
            <w:vAlign w:val="center"/>
          </w:tcPr>
          <w:p w:rsidR="00377295" w:rsidRDefault="00733D6E">
            <w:pPr>
              <w:keepNext/>
              <w:numPr>
                <w:ilvl w:val="255"/>
                <w:numId w:val="0"/>
              </w:numPr>
              <w:spacing w:line="276" w:lineRule="auto"/>
              <w:jc w:val="center"/>
            </w:pPr>
            <w:r>
              <w:rPr>
                <w:lang w:eastAsia="zh-CN"/>
              </w:rPr>
              <w:t>DFT sequence</w:t>
            </w:r>
            <w:r>
              <w:rPr>
                <w:lang w:eastAsia="zh-CN"/>
              </w:rPr>
              <w:t xml:space="preserve"> in Table 6.3.2.6.3-2 in TS38.211</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jc w:val="center"/>
              <w:rPr>
                <w:rFonts w:eastAsia="Times New Roman"/>
              </w:rPr>
            </w:pPr>
            <w:r>
              <w:t>Antenna configuration at Satellite</w:t>
            </w:r>
          </w:p>
        </w:tc>
        <w:tc>
          <w:tcPr>
            <w:tcW w:w="6379" w:type="dxa"/>
            <w:tcMar>
              <w:top w:w="0" w:type="dxa"/>
              <w:left w:w="108" w:type="dxa"/>
              <w:bottom w:w="0" w:type="dxa"/>
              <w:right w:w="108" w:type="dxa"/>
            </w:tcMar>
            <w:vAlign w:val="center"/>
          </w:tcPr>
          <w:p w:rsidR="00377295" w:rsidRDefault="00733D6E">
            <w:pPr>
              <w:numPr>
                <w:ilvl w:val="255"/>
                <w:numId w:val="0"/>
              </w:numPr>
              <w:spacing w:line="276" w:lineRule="auto"/>
              <w:jc w:val="center"/>
              <w:rPr>
                <w:lang w:eastAsia="zh-CN"/>
              </w:rPr>
            </w:pPr>
            <w:r>
              <w:t>1Rx</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jc w:val="center"/>
              <w:rPr>
                <w:rFonts w:eastAsia="Times New Roman"/>
              </w:rPr>
            </w:pPr>
            <w:r>
              <w:t>Antenna configuration at UE</w:t>
            </w:r>
          </w:p>
        </w:tc>
        <w:tc>
          <w:tcPr>
            <w:tcW w:w="6379" w:type="dxa"/>
            <w:tcMar>
              <w:top w:w="0" w:type="dxa"/>
              <w:left w:w="108" w:type="dxa"/>
              <w:bottom w:w="0" w:type="dxa"/>
              <w:right w:w="108" w:type="dxa"/>
            </w:tcMar>
            <w:vAlign w:val="center"/>
          </w:tcPr>
          <w:p w:rsidR="00377295" w:rsidRDefault="00733D6E">
            <w:pPr>
              <w:numPr>
                <w:ilvl w:val="255"/>
                <w:numId w:val="0"/>
              </w:numPr>
              <w:spacing w:line="276" w:lineRule="auto"/>
              <w:jc w:val="center"/>
              <w:rPr>
                <w:lang w:eastAsia="zh-CN"/>
              </w:rPr>
            </w:pPr>
            <w:r>
              <w:t>1Tx</w:t>
            </w:r>
          </w:p>
        </w:tc>
      </w:tr>
      <w:tr w:rsidR="00377295">
        <w:trPr>
          <w:trHeight w:val="147"/>
          <w:tblHeader/>
          <w:jc w:val="center"/>
        </w:trPr>
        <w:tc>
          <w:tcPr>
            <w:tcW w:w="2825" w:type="dxa"/>
            <w:tcMar>
              <w:top w:w="0" w:type="dxa"/>
              <w:left w:w="108" w:type="dxa"/>
              <w:bottom w:w="0" w:type="dxa"/>
              <w:right w:w="108" w:type="dxa"/>
            </w:tcMar>
            <w:vAlign w:val="center"/>
          </w:tcPr>
          <w:p w:rsidR="00377295" w:rsidRDefault="00733D6E">
            <w:pPr>
              <w:jc w:val="center"/>
              <w:rPr>
                <w:lang w:eastAsia="zh-CN"/>
              </w:rPr>
            </w:pPr>
            <w:r>
              <w:rPr>
                <w:lang w:eastAsia="zh-CN"/>
              </w:rPr>
              <w:t>TO</w:t>
            </w:r>
          </w:p>
        </w:tc>
        <w:tc>
          <w:tcPr>
            <w:tcW w:w="6379" w:type="dxa"/>
            <w:tcMar>
              <w:top w:w="0" w:type="dxa"/>
              <w:left w:w="108" w:type="dxa"/>
              <w:bottom w:w="0" w:type="dxa"/>
              <w:right w:w="108" w:type="dxa"/>
            </w:tcMar>
            <w:vAlign w:val="center"/>
          </w:tcPr>
          <w:p w:rsidR="00377295" w:rsidRDefault="00733D6E">
            <w:pPr>
              <w:numPr>
                <w:ilvl w:val="255"/>
                <w:numId w:val="0"/>
              </w:numPr>
              <w:spacing w:line="276" w:lineRule="auto"/>
              <w:jc w:val="center"/>
              <w:rPr>
                <w:lang w:eastAsia="zh-CN"/>
              </w:rPr>
            </w:pPr>
            <w:r>
              <w:t xml:space="preserve">Uniform selection from </w:t>
            </w:r>
            <w:r>
              <w:rPr>
                <w:lang w:eastAsia="zh-CN"/>
              </w:rPr>
              <w:t>[-0.94us, 0.94us</w:t>
            </w:r>
            <w:r>
              <w:t>]</w:t>
            </w:r>
          </w:p>
        </w:tc>
      </w:tr>
      <w:tr w:rsidR="00377295">
        <w:trPr>
          <w:trHeight w:val="147"/>
          <w:tblHeader/>
          <w:jc w:val="center"/>
        </w:trPr>
        <w:tc>
          <w:tcPr>
            <w:tcW w:w="0" w:type="auto"/>
            <w:vAlign w:val="center"/>
          </w:tcPr>
          <w:p w:rsidR="00377295" w:rsidRDefault="00733D6E">
            <w:pPr>
              <w:jc w:val="center"/>
              <w:rPr>
                <w:lang w:eastAsia="zh-CN"/>
              </w:rPr>
            </w:pPr>
            <w:r>
              <w:rPr>
                <w:lang w:eastAsia="zh-CN"/>
              </w:rPr>
              <w:t>FO</w:t>
            </w:r>
          </w:p>
        </w:tc>
        <w:tc>
          <w:tcPr>
            <w:tcW w:w="0" w:type="auto"/>
            <w:vAlign w:val="center"/>
          </w:tcPr>
          <w:p w:rsidR="00377295" w:rsidRDefault="00733D6E">
            <w:pPr>
              <w:numPr>
                <w:ilvl w:val="255"/>
                <w:numId w:val="0"/>
              </w:numPr>
              <w:spacing w:line="276" w:lineRule="auto"/>
              <w:jc w:val="center"/>
              <w:rPr>
                <w:lang w:eastAsia="zh-CN"/>
              </w:rPr>
            </w:pPr>
            <w:r>
              <w:t>Uniform selection from [-0.1 ppm, +0.1 ppm]</w:t>
            </w:r>
          </w:p>
        </w:tc>
      </w:tr>
      <w:tr w:rsidR="00377295">
        <w:trPr>
          <w:trHeight w:val="147"/>
          <w:tblHeader/>
          <w:jc w:val="center"/>
        </w:trPr>
        <w:tc>
          <w:tcPr>
            <w:tcW w:w="0" w:type="auto"/>
            <w:vAlign w:val="center"/>
          </w:tcPr>
          <w:p w:rsidR="00377295" w:rsidRDefault="00733D6E">
            <w:pPr>
              <w:jc w:val="center"/>
              <w:rPr>
                <w:lang w:eastAsia="zh-CN"/>
              </w:rPr>
            </w:pPr>
            <w:r>
              <w:rPr>
                <w:lang w:eastAsia="zh-CN"/>
              </w:rPr>
              <w:t>Receiver algorithm</w:t>
            </w:r>
          </w:p>
        </w:tc>
        <w:tc>
          <w:tcPr>
            <w:tcW w:w="0" w:type="auto"/>
            <w:vAlign w:val="center"/>
          </w:tcPr>
          <w:p w:rsidR="00377295" w:rsidRDefault="00733D6E">
            <w:pPr>
              <w:keepNext/>
              <w:numPr>
                <w:ilvl w:val="255"/>
                <w:numId w:val="0"/>
              </w:numPr>
              <w:spacing w:line="276" w:lineRule="auto"/>
              <w:jc w:val="center"/>
            </w:pPr>
            <w:r>
              <w:rPr>
                <w:lang w:eastAsia="zh-CN"/>
              </w:rPr>
              <w:t>MMSE</w:t>
            </w:r>
          </w:p>
        </w:tc>
      </w:tr>
      <w:tr w:rsidR="00377295">
        <w:trPr>
          <w:trHeight w:val="147"/>
          <w:tblHeader/>
          <w:jc w:val="center"/>
        </w:trPr>
        <w:tc>
          <w:tcPr>
            <w:tcW w:w="0" w:type="auto"/>
            <w:vAlign w:val="center"/>
          </w:tcPr>
          <w:p w:rsidR="00377295" w:rsidRDefault="00733D6E">
            <w:pPr>
              <w:jc w:val="center"/>
              <w:rPr>
                <w:lang w:eastAsia="zh-CN"/>
              </w:rPr>
            </w:pPr>
            <w:r>
              <w:rPr>
                <w:lang w:eastAsia="zh-CN"/>
              </w:rPr>
              <w:t>Channel estimation</w:t>
            </w:r>
          </w:p>
        </w:tc>
        <w:tc>
          <w:tcPr>
            <w:tcW w:w="0" w:type="auto"/>
            <w:vAlign w:val="center"/>
          </w:tcPr>
          <w:p w:rsidR="00377295" w:rsidRDefault="00733D6E">
            <w:pPr>
              <w:keepNext/>
              <w:numPr>
                <w:ilvl w:val="255"/>
                <w:numId w:val="0"/>
              </w:numPr>
              <w:spacing w:line="276" w:lineRule="auto"/>
              <w:jc w:val="center"/>
            </w:pPr>
            <w:r>
              <w:rPr>
                <w:lang w:eastAsia="zh-CN"/>
              </w:rPr>
              <w:t xml:space="preserve">Real </w:t>
            </w:r>
            <w:r>
              <w:rPr>
                <w:lang w:eastAsia="zh-CN"/>
              </w:rPr>
              <w:t>channel estimation</w:t>
            </w:r>
          </w:p>
        </w:tc>
      </w:tr>
    </w:tbl>
    <w:p w:rsidR="00377295" w:rsidRDefault="00377295">
      <w:pPr>
        <w:pStyle w:val="aff5"/>
        <w:snapToGrid/>
        <w:ind w:left="0"/>
      </w:pPr>
    </w:p>
    <w:p w:rsidR="00377295" w:rsidRDefault="00377295">
      <w:pPr>
        <w:rPr>
          <w:lang w:val="en-US" w:eastAsia="zh-CN"/>
        </w:rPr>
      </w:pPr>
    </w:p>
    <w:sectPr w:rsidR="00377295">
      <w:footerReference w:type="defaul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3D6E" w:rsidRDefault="00733D6E">
      <w:pPr>
        <w:spacing w:line="240" w:lineRule="auto"/>
      </w:pPr>
      <w:r>
        <w:separator/>
      </w:r>
    </w:p>
  </w:endnote>
  <w:endnote w:type="continuationSeparator" w:id="0">
    <w:p w:rsidR="00733D6E" w:rsidRDefault="00733D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377295" w:rsidRDefault="00733D6E">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377295" w:rsidRDefault="0037729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3D6E" w:rsidRDefault="00733D6E">
      <w:pPr>
        <w:spacing w:after="0"/>
      </w:pPr>
      <w:r>
        <w:separator/>
      </w:r>
    </w:p>
  </w:footnote>
  <w:footnote w:type="continuationSeparator" w:id="0">
    <w:p w:rsidR="00733D6E" w:rsidRDefault="00733D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754B7A"/>
    <w:multiLevelType w:val="singleLevel"/>
    <w:tmpl w:val="F0754B7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B707974"/>
    <w:multiLevelType w:val="multilevel"/>
    <w:tmpl w:val="3B7079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3C4B94C7"/>
    <w:multiLevelType w:val="multilevel"/>
    <w:tmpl w:val="3C4B94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1144561"/>
    <w:multiLevelType w:val="multilevel"/>
    <w:tmpl w:val="5114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C2191B"/>
    <w:multiLevelType w:val="multilevel"/>
    <w:tmpl w:val="70C2191B"/>
    <w:lvl w:ilvl="0">
      <w:start w:val="1"/>
      <w:numFmt w:val="bullet"/>
      <w:lvlText w:val="o"/>
      <w:lvlJc w:val="left"/>
      <w:pPr>
        <w:tabs>
          <w:tab w:val="left" w:pos="840"/>
        </w:tabs>
        <w:ind w:left="1260" w:hanging="420"/>
      </w:pPr>
      <w:rPr>
        <w:rFonts w:ascii="Courier New" w:hAnsi="Courier New" w:cs="Courier New" w:hint="default"/>
      </w:rPr>
    </w:lvl>
    <w:lvl w:ilvl="1">
      <w:start w:val="1"/>
      <w:numFmt w:val="bullet"/>
      <w:lvlText w:val=""/>
      <w:lvlJc w:val="left"/>
      <w:pPr>
        <w:tabs>
          <w:tab w:val="left" w:pos="1260"/>
        </w:tabs>
        <w:ind w:left="1680" w:hanging="420"/>
      </w:pPr>
      <w:rPr>
        <w:rFonts w:ascii="Wingdings" w:hAnsi="Wingdings" w:hint="default"/>
      </w:rPr>
    </w:lvl>
    <w:lvl w:ilvl="2">
      <w:start w:val="1"/>
      <w:numFmt w:val="bullet"/>
      <w:lvlText w:val=""/>
      <w:lvlJc w:val="left"/>
      <w:pPr>
        <w:tabs>
          <w:tab w:val="left" w:pos="1680"/>
        </w:tabs>
        <w:ind w:left="2100" w:hanging="420"/>
      </w:pPr>
      <w:rPr>
        <w:rFonts w:ascii="Wingdings" w:hAnsi="Wingdings" w:hint="default"/>
      </w:rPr>
    </w:lvl>
    <w:lvl w:ilvl="3">
      <w:start w:val="1"/>
      <w:numFmt w:val="bullet"/>
      <w:lvlText w:val=""/>
      <w:lvlJc w:val="left"/>
      <w:pPr>
        <w:tabs>
          <w:tab w:val="left" w:pos="2100"/>
        </w:tabs>
        <w:ind w:left="2520" w:hanging="420"/>
      </w:pPr>
      <w:rPr>
        <w:rFonts w:ascii="Wingdings" w:hAnsi="Wingdings" w:hint="default"/>
      </w:rPr>
    </w:lvl>
    <w:lvl w:ilvl="4">
      <w:start w:val="1"/>
      <w:numFmt w:val="bullet"/>
      <w:lvlText w:val=""/>
      <w:lvlJc w:val="left"/>
      <w:pPr>
        <w:tabs>
          <w:tab w:val="left" w:pos="2520"/>
        </w:tabs>
        <w:ind w:left="2940" w:hanging="420"/>
      </w:pPr>
      <w:rPr>
        <w:rFonts w:ascii="Wingdings" w:hAnsi="Wingdings" w:hint="default"/>
      </w:rPr>
    </w:lvl>
    <w:lvl w:ilvl="5">
      <w:start w:val="1"/>
      <w:numFmt w:val="bullet"/>
      <w:lvlText w:val=""/>
      <w:lvlJc w:val="left"/>
      <w:pPr>
        <w:tabs>
          <w:tab w:val="left" w:pos="2940"/>
        </w:tabs>
        <w:ind w:left="3360" w:hanging="420"/>
      </w:pPr>
      <w:rPr>
        <w:rFonts w:ascii="Wingdings" w:hAnsi="Wingdings" w:hint="default"/>
      </w:rPr>
    </w:lvl>
    <w:lvl w:ilvl="6">
      <w:start w:val="1"/>
      <w:numFmt w:val="bullet"/>
      <w:lvlText w:val=""/>
      <w:lvlJc w:val="left"/>
      <w:pPr>
        <w:tabs>
          <w:tab w:val="left" w:pos="3360"/>
        </w:tabs>
        <w:ind w:left="3780" w:hanging="420"/>
      </w:pPr>
      <w:rPr>
        <w:rFonts w:ascii="Wingdings" w:hAnsi="Wingdings" w:hint="default"/>
      </w:rPr>
    </w:lvl>
    <w:lvl w:ilvl="7">
      <w:start w:val="1"/>
      <w:numFmt w:val="bullet"/>
      <w:lvlText w:val=""/>
      <w:lvlJc w:val="left"/>
      <w:pPr>
        <w:tabs>
          <w:tab w:val="left" w:pos="3780"/>
        </w:tabs>
        <w:ind w:left="4200" w:hanging="420"/>
      </w:pPr>
      <w:rPr>
        <w:rFonts w:ascii="Wingdings" w:hAnsi="Wingdings" w:hint="default"/>
      </w:rPr>
    </w:lvl>
    <w:lvl w:ilvl="8">
      <w:start w:val="1"/>
      <w:numFmt w:val="bullet"/>
      <w:lvlText w:val=""/>
      <w:lvlJc w:val="left"/>
      <w:pPr>
        <w:tabs>
          <w:tab w:val="left" w:pos="4200"/>
        </w:tabs>
        <w:ind w:left="4620" w:hanging="42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16"/>
  </w:num>
  <w:num w:numId="3">
    <w:abstractNumId w:val="11"/>
  </w:num>
  <w:num w:numId="4">
    <w:abstractNumId w:val="13"/>
  </w:num>
  <w:num w:numId="5">
    <w:abstractNumId w:val="4"/>
  </w:num>
  <w:num w:numId="6">
    <w:abstractNumId w:val="3"/>
  </w:num>
  <w:num w:numId="7">
    <w:abstractNumId w:val="5"/>
  </w:num>
  <w:num w:numId="8">
    <w:abstractNumId w:val="20"/>
  </w:num>
  <w:num w:numId="9">
    <w:abstractNumId w:val="15"/>
  </w:num>
  <w:num w:numId="10">
    <w:abstractNumId w:val="6"/>
  </w:num>
  <w:num w:numId="11">
    <w:abstractNumId w:val="19"/>
  </w:num>
  <w:num w:numId="12">
    <w:abstractNumId w:val="17"/>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4"/>
  </w:num>
  <w:num w:numId="16">
    <w:abstractNumId w:val="10"/>
  </w:num>
  <w:num w:numId="17">
    <w:abstractNumId w:val="0"/>
  </w:num>
  <w:num w:numId="18">
    <w:abstractNumId w:val="12"/>
  </w:num>
  <w:num w:numId="19">
    <w:abstractNumId w:val="9"/>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5174"/>
    <w:rsid w:val="00005252"/>
    <w:rsid w:val="00007D4F"/>
    <w:rsid w:val="00012D31"/>
    <w:rsid w:val="00017517"/>
    <w:rsid w:val="00017FEB"/>
    <w:rsid w:val="000210CE"/>
    <w:rsid w:val="00025063"/>
    <w:rsid w:val="0002618D"/>
    <w:rsid w:val="00026559"/>
    <w:rsid w:val="000316F4"/>
    <w:rsid w:val="00036BF1"/>
    <w:rsid w:val="0004027B"/>
    <w:rsid w:val="000450A1"/>
    <w:rsid w:val="00046A52"/>
    <w:rsid w:val="0005544A"/>
    <w:rsid w:val="000603F2"/>
    <w:rsid w:val="00062D93"/>
    <w:rsid w:val="00062ED6"/>
    <w:rsid w:val="0006311A"/>
    <w:rsid w:val="0006315B"/>
    <w:rsid w:val="00064200"/>
    <w:rsid w:val="00067CF4"/>
    <w:rsid w:val="00073369"/>
    <w:rsid w:val="00077C2B"/>
    <w:rsid w:val="000819E8"/>
    <w:rsid w:val="000831DC"/>
    <w:rsid w:val="00085954"/>
    <w:rsid w:val="0009475B"/>
    <w:rsid w:val="000A26BD"/>
    <w:rsid w:val="000A548C"/>
    <w:rsid w:val="000A5F9B"/>
    <w:rsid w:val="000A71F4"/>
    <w:rsid w:val="000B0B54"/>
    <w:rsid w:val="000B1F32"/>
    <w:rsid w:val="000B34E6"/>
    <w:rsid w:val="000B4B44"/>
    <w:rsid w:val="000B4D58"/>
    <w:rsid w:val="000B5DF3"/>
    <w:rsid w:val="000C30D5"/>
    <w:rsid w:val="000C3F41"/>
    <w:rsid w:val="000D029F"/>
    <w:rsid w:val="000D5957"/>
    <w:rsid w:val="000D60BA"/>
    <w:rsid w:val="000E037D"/>
    <w:rsid w:val="000E17C0"/>
    <w:rsid w:val="000E182A"/>
    <w:rsid w:val="000E4339"/>
    <w:rsid w:val="000F3BE8"/>
    <w:rsid w:val="000F7073"/>
    <w:rsid w:val="001114F5"/>
    <w:rsid w:val="0011353B"/>
    <w:rsid w:val="00114B60"/>
    <w:rsid w:val="00124804"/>
    <w:rsid w:val="00127C6B"/>
    <w:rsid w:val="00130F91"/>
    <w:rsid w:val="0013342F"/>
    <w:rsid w:val="00134159"/>
    <w:rsid w:val="001427BE"/>
    <w:rsid w:val="0015132E"/>
    <w:rsid w:val="00162D5A"/>
    <w:rsid w:val="0016612A"/>
    <w:rsid w:val="00166A88"/>
    <w:rsid w:val="00167A6C"/>
    <w:rsid w:val="001713F7"/>
    <w:rsid w:val="001721DC"/>
    <w:rsid w:val="001759C8"/>
    <w:rsid w:val="001801A4"/>
    <w:rsid w:val="00180CC7"/>
    <w:rsid w:val="0018485C"/>
    <w:rsid w:val="00190ED9"/>
    <w:rsid w:val="00193BBC"/>
    <w:rsid w:val="001A148D"/>
    <w:rsid w:val="001A4C3D"/>
    <w:rsid w:val="001A5D72"/>
    <w:rsid w:val="001B4394"/>
    <w:rsid w:val="001B6A64"/>
    <w:rsid w:val="001C08BB"/>
    <w:rsid w:val="001C2011"/>
    <w:rsid w:val="001C60E0"/>
    <w:rsid w:val="001D1456"/>
    <w:rsid w:val="001D2883"/>
    <w:rsid w:val="001D3C86"/>
    <w:rsid w:val="001D592B"/>
    <w:rsid w:val="001E0B31"/>
    <w:rsid w:val="001E34A6"/>
    <w:rsid w:val="001E351F"/>
    <w:rsid w:val="001E7C98"/>
    <w:rsid w:val="001F0D8F"/>
    <w:rsid w:val="001F3A39"/>
    <w:rsid w:val="0020058A"/>
    <w:rsid w:val="00201573"/>
    <w:rsid w:val="0020269C"/>
    <w:rsid w:val="00203AFE"/>
    <w:rsid w:val="00204EDB"/>
    <w:rsid w:val="002056C0"/>
    <w:rsid w:val="002246BD"/>
    <w:rsid w:val="00231D8A"/>
    <w:rsid w:val="002335CF"/>
    <w:rsid w:val="0023752D"/>
    <w:rsid w:val="002422A1"/>
    <w:rsid w:val="00246A05"/>
    <w:rsid w:val="00260CCF"/>
    <w:rsid w:val="00262A07"/>
    <w:rsid w:val="00271D66"/>
    <w:rsid w:val="0028508A"/>
    <w:rsid w:val="0028773A"/>
    <w:rsid w:val="002904DA"/>
    <w:rsid w:val="00297AE0"/>
    <w:rsid w:val="002A4569"/>
    <w:rsid w:val="002B21B5"/>
    <w:rsid w:val="002B626F"/>
    <w:rsid w:val="002C6359"/>
    <w:rsid w:val="002C6ACB"/>
    <w:rsid w:val="002D0B7E"/>
    <w:rsid w:val="002D1AD2"/>
    <w:rsid w:val="002D6A9A"/>
    <w:rsid w:val="002E2621"/>
    <w:rsid w:val="002E2BA6"/>
    <w:rsid w:val="002E6359"/>
    <w:rsid w:val="002E78C6"/>
    <w:rsid w:val="002F6373"/>
    <w:rsid w:val="00311D72"/>
    <w:rsid w:val="00316692"/>
    <w:rsid w:val="00316AAF"/>
    <w:rsid w:val="00323151"/>
    <w:rsid w:val="00324023"/>
    <w:rsid w:val="003264B7"/>
    <w:rsid w:val="003271BB"/>
    <w:rsid w:val="00332C94"/>
    <w:rsid w:val="00334D34"/>
    <w:rsid w:val="00336165"/>
    <w:rsid w:val="0034301E"/>
    <w:rsid w:val="003435F3"/>
    <w:rsid w:val="00356EA5"/>
    <w:rsid w:val="003574C8"/>
    <w:rsid w:val="00362B38"/>
    <w:rsid w:val="00362E4B"/>
    <w:rsid w:val="00362E86"/>
    <w:rsid w:val="0036346E"/>
    <w:rsid w:val="00365EAE"/>
    <w:rsid w:val="00377295"/>
    <w:rsid w:val="00383E16"/>
    <w:rsid w:val="00386872"/>
    <w:rsid w:val="00391338"/>
    <w:rsid w:val="00392D96"/>
    <w:rsid w:val="003977D7"/>
    <w:rsid w:val="003A08FA"/>
    <w:rsid w:val="003A26B6"/>
    <w:rsid w:val="003A4A65"/>
    <w:rsid w:val="003A4F2B"/>
    <w:rsid w:val="003B2457"/>
    <w:rsid w:val="003B6BEC"/>
    <w:rsid w:val="003C1041"/>
    <w:rsid w:val="003C1273"/>
    <w:rsid w:val="003C14ED"/>
    <w:rsid w:val="003D09F0"/>
    <w:rsid w:val="003D3B04"/>
    <w:rsid w:val="003D4E84"/>
    <w:rsid w:val="003D7710"/>
    <w:rsid w:val="003E4110"/>
    <w:rsid w:val="003E6310"/>
    <w:rsid w:val="003F54B4"/>
    <w:rsid w:val="003F74DC"/>
    <w:rsid w:val="00401E70"/>
    <w:rsid w:val="00412A46"/>
    <w:rsid w:val="00415695"/>
    <w:rsid w:val="0043176C"/>
    <w:rsid w:val="00443818"/>
    <w:rsid w:val="004465C9"/>
    <w:rsid w:val="0045124B"/>
    <w:rsid w:val="00454386"/>
    <w:rsid w:val="00457586"/>
    <w:rsid w:val="004607C3"/>
    <w:rsid w:val="00461A25"/>
    <w:rsid w:val="004672F1"/>
    <w:rsid w:val="00471260"/>
    <w:rsid w:val="00472871"/>
    <w:rsid w:val="00474142"/>
    <w:rsid w:val="00487603"/>
    <w:rsid w:val="00487EC1"/>
    <w:rsid w:val="004905FF"/>
    <w:rsid w:val="0049502F"/>
    <w:rsid w:val="004A29A5"/>
    <w:rsid w:val="004A3BDE"/>
    <w:rsid w:val="004A6461"/>
    <w:rsid w:val="004A7E15"/>
    <w:rsid w:val="004B0D86"/>
    <w:rsid w:val="004B156E"/>
    <w:rsid w:val="004B16DE"/>
    <w:rsid w:val="004B375E"/>
    <w:rsid w:val="004B418A"/>
    <w:rsid w:val="004C3D24"/>
    <w:rsid w:val="004C73B3"/>
    <w:rsid w:val="004E0805"/>
    <w:rsid w:val="004E0EE6"/>
    <w:rsid w:val="004E259B"/>
    <w:rsid w:val="004E4C5C"/>
    <w:rsid w:val="004F0229"/>
    <w:rsid w:val="004F041B"/>
    <w:rsid w:val="004F3810"/>
    <w:rsid w:val="004F5B28"/>
    <w:rsid w:val="004F600B"/>
    <w:rsid w:val="00500D28"/>
    <w:rsid w:val="005079AC"/>
    <w:rsid w:val="00514293"/>
    <w:rsid w:val="0051513B"/>
    <w:rsid w:val="0051641E"/>
    <w:rsid w:val="0052251B"/>
    <w:rsid w:val="005314E1"/>
    <w:rsid w:val="00535371"/>
    <w:rsid w:val="005409C3"/>
    <w:rsid w:val="0054192F"/>
    <w:rsid w:val="005444BE"/>
    <w:rsid w:val="005446B1"/>
    <w:rsid w:val="00546597"/>
    <w:rsid w:val="005544A6"/>
    <w:rsid w:val="00556CAE"/>
    <w:rsid w:val="0056024B"/>
    <w:rsid w:val="005630D9"/>
    <w:rsid w:val="005640AF"/>
    <w:rsid w:val="00564130"/>
    <w:rsid w:val="00564D3B"/>
    <w:rsid w:val="005769FD"/>
    <w:rsid w:val="005904BA"/>
    <w:rsid w:val="005926FA"/>
    <w:rsid w:val="00594814"/>
    <w:rsid w:val="00595741"/>
    <w:rsid w:val="00595C8C"/>
    <w:rsid w:val="0059633A"/>
    <w:rsid w:val="005963DE"/>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5F4F88"/>
    <w:rsid w:val="006000D8"/>
    <w:rsid w:val="006017DD"/>
    <w:rsid w:val="006035C5"/>
    <w:rsid w:val="006041B9"/>
    <w:rsid w:val="00607ED1"/>
    <w:rsid w:val="00614000"/>
    <w:rsid w:val="0063079B"/>
    <w:rsid w:val="0063186E"/>
    <w:rsid w:val="00634DD9"/>
    <w:rsid w:val="00635783"/>
    <w:rsid w:val="00635EFA"/>
    <w:rsid w:val="0063772A"/>
    <w:rsid w:val="0063787A"/>
    <w:rsid w:val="00641610"/>
    <w:rsid w:val="00645EDB"/>
    <w:rsid w:val="0065039A"/>
    <w:rsid w:val="006518B3"/>
    <w:rsid w:val="00651E5D"/>
    <w:rsid w:val="00655FD8"/>
    <w:rsid w:val="0065754A"/>
    <w:rsid w:val="00660E4E"/>
    <w:rsid w:val="006629C2"/>
    <w:rsid w:val="00666523"/>
    <w:rsid w:val="00666E73"/>
    <w:rsid w:val="00670B87"/>
    <w:rsid w:val="00671CC0"/>
    <w:rsid w:val="00681AF7"/>
    <w:rsid w:val="006821AF"/>
    <w:rsid w:val="00683F25"/>
    <w:rsid w:val="00690330"/>
    <w:rsid w:val="00693457"/>
    <w:rsid w:val="006A05F1"/>
    <w:rsid w:val="006A2DD1"/>
    <w:rsid w:val="006B1A53"/>
    <w:rsid w:val="006C2BCB"/>
    <w:rsid w:val="006C3767"/>
    <w:rsid w:val="006D33FB"/>
    <w:rsid w:val="006D45EE"/>
    <w:rsid w:val="006D4816"/>
    <w:rsid w:val="006D4DD0"/>
    <w:rsid w:val="006D5672"/>
    <w:rsid w:val="006D6F87"/>
    <w:rsid w:val="006E00D0"/>
    <w:rsid w:val="006E411F"/>
    <w:rsid w:val="006E4B5C"/>
    <w:rsid w:val="006E74B6"/>
    <w:rsid w:val="006F482C"/>
    <w:rsid w:val="006F5CA1"/>
    <w:rsid w:val="00712543"/>
    <w:rsid w:val="007126A4"/>
    <w:rsid w:val="007147C2"/>
    <w:rsid w:val="00714A51"/>
    <w:rsid w:val="00717724"/>
    <w:rsid w:val="00720B4B"/>
    <w:rsid w:val="00720D01"/>
    <w:rsid w:val="00721EA1"/>
    <w:rsid w:val="007229A7"/>
    <w:rsid w:val="00725392"/>
    <w:rsid w:val="00727079"/>
    <w:rsid w:val="00730BF5"/>
    <w:rsid w:val="00731233"/>
    <w:rsid w:val="00733D6E"/>
    <w:rsid w:val="00737633"/>
    <w:rsid w:val="00750168"/>
    <w:rsid w:val="00753EA3"/>
    <w:rsid w:val="00754418"/>
    <w:rsid w:val="007676F4"/>
    <w:rsid w:val="00767C64"/>
    <w:rsid w:val="00767EDA"/>
    <w:rsid w:val="00773C01"/>
    <w:rsid w:val="007820D7"/>
    <w:rsid w:val="00783AE0"/>
    <w:rsid w:val="00786334"/>
    <w:rsid w:val="0078742D"/>
    <w:rsid w:val="007924DB"/>
    <w:rsid w:val="007967DD"/>
    <w:rsid w:val="007A55B2"/>
    <w:rsid w:val="007A5A1B"/>
    <w:rsid w:val="007A62B9"/>
    <w:rsid w:val="007A6A20"/>
    <w:rsid w:val="007B28AD"/>
    <w:rsid w:val="007C37CB"/>
    <w:rsid w:val="007D209E"/>
    <w:rsid w:val="007D6324"/>
    <w:rsid w:val="007E263A"/>
    <w:rsid w:val="007F3B51"/>
    <w:rsid w:val="007F7BAB"/>
    <w:rsid w:val="00803465"/>
    <w:rsid w:val="008062A6"/>
    <w:rsid w:val="00806409"/>
    <w:rsid w:val="00813EDB"/>
    <w:rsid w:val="00820D6F"/>
    <w:rsid w:val="0082256D"/>
    <w:rsid w:val="008263B5"/>
    <w:rsid w:val="00827D1A"/>
    <w:rsid w:val="00830FD0"/>
    <w:rsid w:val="0083255E"/>
    <w:rsid w:val="00835FF2"/>
    <w:rsid w:val="00837EAA"/>
    <w:rsid w:val="00852B6C"/>
    <w:rsid w:val="00860C8D"/>
    <w:rsid w:val="00861D70"/>
    <w:rsid w:val="00862C80"/>
    <w:rsid w:val="00863B90"/>
    <w:rsid w:val="008664C8"/>
    <w:rsid w:val="00866D77"/>
    <w:rsid w:val="008739AB"/>
    <w:rsid w:val="0087525D"/>
    <w:rsid w:val="0087556B"/>
    <w:rsid w:val="00887EEA"/>
    <w:rsid w:val="008906E4"/>
    <w:rsid w:val="0089761C"/>
    <w:rsid w:val="008A0BD7"/>
    <w:rsid w:val="008A5B38"/>
    <w:rsid w:val="008A716E"/>
    <w:rsid w:val="008A7DA6"/>
    <w:rsid w:val="008B07F3"/>
    <w:rsid w:val="008B1B61"/>
    <w:rsid w:val="008B4600"/>
    <w:rsid w:val="008C33EE"/>
    <w:rsid w:val="008C7991"/>
    <w:rsid w:val="008C7EAD"/>
    <w:rsid w:val="008D2C8D"/>
    <w:rsid w:val="008D4FB0"/>
    <w:rsid w:val="008E25C2"/>
    <w:rsid w:val="008F28B9"/>
    <w:rsid w:val="00900286"/>
    <w:rsid w:val="009102DE"/>
    <w:rsid w:val="00910C20"/>
    <w:rsid w:val="00927596"/>
    <w:rsid w:val="009279E1"/>
    <w:rsid w:val="009328FD"/>
    <w:rsid w:val="00940967"/>
    <w:rsid w:val="00947924"/>
    <w:rsid w:val="009502C4"/>
    <w:rsid w:val="00950318"/>
    <w:rsid w:val="00950BB5"/>
    <w:rsid w:val="00952A24"/>
    <w:rsid w:val="009579AD"/>
    <w:rsid w:val="00963150"/>
    <w:rsid w:val="00970245"/>
    <w:rsid w:val="009729B3"/>
    <w:rsid w:val="00975F07"/>
    <w:rsid w:val="0098598C"/>
    <w:rsid w:val="0099304E"/>
    <w:rsid w:val="009940C2"/>
    <w:rsid w:val="00994A55"/>
    <w:rsid w:val="009951A9"/>
    <w:rsid w:val="009A32C1"/>
    <w:rsid w:val="009A524F"/>
    <w:rsid w:val="009A6235"/>
    <w:rsid w:val="009A7662"/>
    <w:rsid w:val="009C02A1"/>
    <w:rsid w:val="009C40FC"/>
    <w:rsid w:val="009C5981"/>
    <w:rsid w:val="009D062C"/>
    <w:rsid w:val="009D440A"/>
    <w:rsid w:val="009D520A"/>
    <w:rsid w:val="009F1BD4"/>
    <w:rsid w:val="009F1CBC"/>
    <w:rsid w:val="009F7B19"/>
    <w:rsid w:val="00A035CB"/>
    <w:rsid w:val="00A0555A"/>
    <w:rsid w:val="00A07394"/>
    <w:rsid w:val="00A136F9"/>
    <w:rsid w:val="00A16009"/>
    <w:rsid w:val="00A22CA7"/>
    <w:rsid w:val="00A23AC4"/>
    <w:rsid w:val="00A24473"/>
    <w:rsid w:val="00A2589D"/>
    <w:rsid w:val="00A25964"/>
    <w:rsid w:val="00A26796"/>
    <w:rsid w:val="00A27906"/>
    <w:rsid w:val="00A314A7"/>
    <w:rsid w:val="00A361F7"/>
    <w:rsid w:val="00A43D93"/>
    <w:rsid w:val="00A46F47"/>
    <w:rsid w:val="00A5303A"/>
    <w:rsid w:val="00A55EC8"/>
    <w:rsid w:val="00A600B3"/>
    <w:rsid w:val="00A607F8"/>
    <w:rsid w:val="00A6745A"/>
    <w:rsid w:val="00A72ADF"/>
    <w:rsid w:val="00A737C8"/>
    <w:rsid w:val="00A7446C"/>
    <w:rsid w:val="00A7564F"/>
    <w:rsid w:val="00A8227E"/>
    <w:rsid w:val="00A85C26"/>
    <w:rsid w:val="00A870BA"/>
    <w:rsid w:val="00A8756E"/>
    <w:rsid w:val="00A91EA6"/>
    <w:rsid w:val="00A9321D"/>
    <w:rsid w:val="00A93F73"/>
    <w:rsid w:val="00A94488"/>
    <w:rsid w:val="00A97282"/>
    <w:rsid w:val="00A977F6"/>
    <w:rsid w:val="00AA02D6"/>
    <w:rsid w:val="00AA0D3B"/>
    <w:rsid w:val="00AA34F8"/>
    <w:rsid w:val="00AA6587"/>
    <w:rsid w:val="00AA7DCD"/>
    <w:rsid w:val="00AB495B"/>
    <w:rsid w:val="00AB50B0"/>
    <w:rsid w:val="00AB67E0"/>
    <w:rsid w:val="00AB6F6A"/>
    <w:rsid w:val="00AC0603"/>
    <w:rsid w:val="00AC0E89"/>
    <w:rsid w:val="00AC3166"/>
    <w:rsid w:val="00AC4EBD"/>
    <w:rsid w:val="00AD0A6F"/>
    <w:rsid w:val="00AD2846"/>
    <w:rsid w:val="00AE0022"/>
    <w:rsid w:val="00AE17DC"/>
    <w:rsid w:val="00AE4C14"/>
    <w:rsid w:val="00AF0473"/>
    <w:rsid w:val="00AF4B2B"/>
    <w:rsid w:val="00AF6ED7"/>
    <w:rsid w:val="00B010E7"/>
    <w:rsid w:val="00B01756"/>
    <w:rsid w:val="00B067E8"/>
    <w:rsid w:val="00B07177"/>
    <w:rsid w:val="00B10DD0"/>
    <w:rsid w:val="00B15576"/>
    <w:rsid w:val="00B16E4B"/>
    <w:rsid w:val="00B171B3"/>
    <w:rsid w:val="00B26366"/>
    <w:rsid w:val="00B2791D"/>
    <w:rsid w:val="00B27ABA"/>
    <w:rsid w:val="00B30389"/>
    <w:rsid w:val="00B4222D"/>
    <w:rsid w:val="00B45878"/>
    <w:rsid w:val="00B563FF"/>
    <w:rsid w:val="00B65174"/>
    <w:rsid w:val="00B70246"/>
    <w:rsid w:val="00B71B58"/>
    <w:rsid w:val="00B71D78"/>
    <w:rsid w:val="00B75CBF"/>
    <w:rsid w:val="00B764EB"/>
    <w:rsid w:val="00B809BD"/>
    <w:rsid w:val="00B81667"/>
    <w:rsid w:val="00B83221"/>
    <w:rsid w:val="00B84C9B"/>
    <w:rsid w:val="00B87DA7"/>
    <w:rsid w:val="00B966F0"/>
    <w:rsid w:val="00B97973"/>
    <w:rsid w:val="00BA14F5"/>
    <w:rsid w:val="00BA16DE"/>
    <w:rsid w:val="00BA1B1D"/>
    <w:rsid w:val="00BA453E"/>
    <w:rsid w:val="00BA4C2C"/>
    <w:rsid w:val="00BA54A1"/>
    <w:rsid w:val="00BA5A4F"/>
    <w:rsid w:val="00BB112C"/>
    <w:rsid w:val="00BB37DC"/>
    <w:rsid w:val="00BC0887"/>
    <w:rsid w:val="00BC3D53"/>
    <w:rsid w:val="00BC484B"/>
    <w:rsid w:val="00BD0199"/>
    <w:rsid w:val="00BD0D4F"/>
    <w:rsid w:val="00BD2263"/>
    <w:rsid w:val="00BD2C80"/>
    <w:rsid w:val="00C00147"/>
    <w:rsid w:val="00C0103B"/>
    <w:rsid w:val="00C04809"/>
    <w:rsid w:val="00C12E7E"/>
    <w:rsid w:val="00C13FF4"/>
    <w:rsid w:val="00C169E8"/>
    <w:rsid w:val="00C200DE"/>
    <w:rsid w:val="00C2334E"/>
    <w:rsid w:val="00C24D67"/>
    <w:rsid w:val="00C2728C"/>
    <w:rsid w:val="00C32781"/>
    <w:rsid w:val="00C34164"/>
    <w:rsid w:val="00C46F3C"/>
    <w:rsid w:val="00C475BB"/>
    <w:rsid w:val="00C5252F"/>
    <w:rsid w:val="00C54DCC"/>
    <w:rsid w:val="00C55EC1"/>
    <w:rsid w:val="00C620E3"/>
    <w:rsid w:val="00C620F2"/>
    <w:rsid w:val="00C638EC"/>
    <w:rsid w:val="00C70083"/>
    <w:rsid w:val="00C73D22"/>
    <w:rsid w:val="00C80798"/>
    <w:rsid w:val="00C91E19"/>
    <w:rsid w:val="00C9291F"/>
    <w:rsid w:val="00C92BB6"/>
    <w:rsid w:val="00C9354B"/>
    <w:rsid w:val="00C93DA2"/>
    <w:rsid w:val="00C95D1C"/>
    <w:rsid w:val="00C96BDD"/>
    <w:rsid w:val="00CA2B9D"/>
    <w:rsid w:val="00CA6446"/>
    <w:rsid w:val="00CA7C82"/>
    <w:rsid w:val="00CB6111"/>
    <w:rsid w:val="00CC0688"/>
    <w:rsid w:val="00CC1438"/>
    <w:rsid w:val="00CC527E"/>
    <w:rsid w:val="00CC5A7A"/>
    <w:rsid w:val="00CD05DC"/>
    <w:rsid w:val="00CD07DB"/>
    <w:rsid w:val="00CD2A1E"/>
    <w:rsid w:val="00CD585B"/>
    <w:rsid w:val="00CF03B6"/>
    <w:rsid w:val="00CF2B6F"/>
    <w:rsid w:val="00CF3DE4"/>
    <w:rsid w:val="00CF7565"/>
    <w:rsid w:val="00D04B89"/>
    <w:rsid w:val="00D04B9E"/>
    <w:rsid w:val="00D07309"/>
    <w:rsid w:val="00D0767C"/>
    <w:rsid w:val="00D11338"/>
    <w:rsid w:val="00D219AB"/>
    <w:rsid w:val="00D22ED3"/>
    <w:rsid w:val="00D22F0E"/>
    <w:rsid w:val="00D26D21"/>
    <w:rsid w:val="00D33930"/>
    <w:rsid w:val="00D33CEA"/>
    <w:rsid w:val="00D40DCE"/>
    <w:rsid w:val="00D442AA"/>
    <w:rsid w:val="00D45DB8"/>
    <w:rsid w:val="00D501BE"/>
    <w:rsid w:val="00D5513D"/>
    <w:rsid w:val="00D6039B"/>
    <w:rsid w:val="00D63560"/>
    <w:rsid w:val="00D667A3"/>
    <w:rsid w:val="00D679B1"/>
    <w:rsid w:val="00D70459"/>
    <w:rsid w:val="00D72C3B"/>
    <w:rsid w:val="00D763A6"/>
    <w:rsid w:val="00D8658A"/>
    <w:rsid w:val="00D93A30"/>
    <w:rsid w:val="00D93AD3"/>
    <w:rsid w:val="00D94D2C"/>
    <w:rsid w:val="00D97CFC"/>
    <w:rsid w:val="00DA085E"/>
    <w:rsid w:val="00DA4B38"/>
    <w:rsid w:val="00DA6869"/>
    <w:rsid w:val="00DB5BB2"/>
    <w:rsid w:val="00DB733D"/>
    <w:rsid w:val="00DC0155"/>
    <w:rsid w:val="00DC183E"/>
    <w:rsid w:val="00DD0409"/>
    <w:rsid w:val="00DD0D76"/>
    <w:rsid w:val="00DD37A1"/>
    <w:rsid w:val="00DD7712"/>
    <w:rsid w:val="00DF5800"/>
    <w:rsid w:val="00E03A56"/>
    <w:rsid w:val="00E06C16"/>
    <w:rsid w:val="00E133C3"/>
    <w:rsid w:val="00E21233"/>
    <w:rsid w:val="00E26975"/>
    <w:rsid w:val="00E3043D"/>
    <w:rsid w:val="00E42731"/>
    <w:rsid w:val="00E44A17"/>
    <w:rsid w:val="00E47742"/>
    <w:rsid w:val="00E50E1E"/>
    <w:rsid w:val="00E52901"/>
    <w:rsid w:val="00E52D23"/>
    <w:rsid w:val="00E5373A"/>
    <w:rsid w:val="00E554B3"/>
    <w:rsid w:val="00E62037"/>
    <w:rsid w:val="00E6323F"/>
    <w:rsid w:val="00E71DD0"/>
    <w:rsid w:val="00E7326A"/>
    <w:rsid w:val="00E77D36"/>
    <w:rsid w:val="00E82EEF"/>
    <w:rsid w:val="00E834BF"/>
    <w:rsid w:val="00E86BA9"/>
    <w:rsid w:val="00E87648"/>
    <w:rsid w:val="00E927CC"/>
    <w:rsid w:val="00E92CBA"/>
    <w:rsid w:val="00EA0F6D"/>
    <w:rsid w:val="00EA19E4"/>
    <w:rsid w:val="00ED3C48"/>
    <w:rsid w:val="00ED3D9C"/>
    <w:rsid w:val="00ED5664"/>
    <w:rsid w:val="00ED61F5"/>
    <w:rsid w:val="00EF4FBC"/>
    <w:rsid w:val="00EF6326"/>
    <w:rsid w:val="00F0724C"/>
    <w:rsid w:val="00F11907"/>
    <w:rsid w:val="00F1234C"/>
    <w:rsid w:val="00F143FF"/>
    <w:rsid w:val="00F17B4E"/>
    <w:rsid w:val="00F17F2A"/>
    <w:rsid w:val="00F20378"/>
    <w:rsid w:val="00F20615"/>
    <w:rsid w:val="00F2238C"/>
    <w:rsid w:val="00F22526"/>
    <w:rsid w:val="00F2256B"/>
    <w:rsid w:val="00F248F2"/>
    <w:rsid w:val="00F26986"/>
    <w:rsid w:val="00F3139D"/>
    <w:rsid w:val="00F37C8D"/>
    <w:rsid w:val="00F40287"/>
    <w:rsid w:val="00F40C2B"/>
    <w:rsid w:val="00F42D5C"/>
    <w:rsid w:val="00F43C34"/>
    <w:rsid w:val="00F45EED"/>
    <w:rsid w:val="00F467CE"/>
    <w:rsid w:val="00F50616"/>
    <w:rsid w:val="00F508D1"/>
    <w:rsid w:val="00F56022"/>
    <w:rsid w:val="00F57BD2"/>
    <w:rsid w:val="00F6288A"/>
    <w:rsid w:val="00F62AF3"/>
    <w:rsid w:val="00F62DF1"/>
    <w:rsid w:val="00F64731"/>
    <w:rsid w:val="00F83487"/>
    <w:rsid w:val="00F85218"/>
    <w:rsid w:val="00F94CDB"/>
    <w:rsid w:val="00FA05F8"/>
    <w:rsid w:val="00FA2162"/>
    <w:rsid w:val="00FA2AC6"/>
    <w:rsid w:val="00FA4D33"/>
    <w:rsid w:val="00FA611F"/>
    <w:rsid w:val="00FB08DE"/>
    <w:rsid w:val="00FB2D5D"/>
    <w:rsid w:val="00FC0ACA"/>
    <w:rsid w:val="00FC0D57"/>
    <w:rsid w:val="00FC0FB0"/>
    <w:rsid w:val="00FC2E07"/>
    <w:rsid w:val="00FD27E0"/>
    <w:rsid w:val="00FD2D9B"/>
    <w:rsid w:val="00FD3E27"/>
    <w:rsid w:val="00FD5BE2"/>
    <w:rsid w:val="00FD6B32"/>
    <w:rsid w:val="00FE2F9B"/>
    <w:rsid w:val="018E2644"/>
    <w:rsid w:val="01C83229"/>
    <w:rsid w:val="01EB7C6C"/>
    <w:rsid w:val="02085D05"/>
    <w:rsid w:val="02985E84"/>
    <w:rsid w:val="02E66234"/>
    <w:rsid w:val="04493554"/>
    <w:rsid w:val="05EE7B47"/>
    <w:rsid w:val="06ADC481"/>
    <w:rsid w:val="078539C2"/>
    <w:rsid w:val="08347FFD"/>
    <w:rsid w:val="08A9268A"/>
    <w:rsid w:val="09AA3837"/>
    <w:rsid w:val="0A246F86"/>
    <w:rsid w:val="0AB950F5"/>
    <w:rsid w:val="0BD05F96"/>
    <w:rsid w:val="0C2F2472"/>
    <w:rsid w:val="0CAE0300"/>
    <w:rsid w:val="0E8547F7"/>
    <w:rsid w:val="0F791E68"/>
    <w:rsid w:val="0FEF7E40"/>
    <w:rsid w:val="0FF878E7"/>
    <w:rsid w:val="103E7202"/>
    <w:rsid w:val="10665F0D"/>
    <w:rsid w:val="121217BB"/>
    <w:rsid w:val="14177C31"/>
    <w:rsid w:val="158B0E1E"/>
    <w:rsid w:val="16F87EBE"/>
    <w:rsid w:val="17025B25"/>
    <w:rsid w:val="188C523E"/>
    <w:rsid w:val="19FD2C86"/>
    <w:rsid w:val="1AD04E0B"/>
    <w:rsid w:val="1D6A21EA"/>
    <w:rsid w:val="1E455A39"/>
    <w:rsid w:val="1E5E59BC"/>
    <w:rsid w:val="1E67561A"/>
    <w:rsid w:val="1E8A40AB"/>
    <w:rsid w:val="1F902012"/>
    <w:rsid w:val="1FEE32BD"/>
    <w:rsid w:val="22141FF0"/>
    <w:rsid w:val="253A6F98"/>
    <w:rsid w:val="256736AA"/>
    <w:rsid w:val="258F9EE3"/>
    <w:rsid w:val="25CD3DC7"/>
    <w:rsid w:val="267C09C6"/>
    <w:rsid w:val="26BB5C31"/>
    <w:rsid w:val="27AF4D58"/>
    <w:rsid w:val="2C447B8A"/>
    <w:rsid w:val="2C967935"/>
    <w:rsid w:val="2CE91D3E"/>
    <w:rsid w:val="2D5D34E4"/>
    <w:rsid w:val="2DFF3060"/>
    <w:rsid w:val="2EDD135D"/>
    <w:rsid w:val="2F630B23"/>
    <w:rsid w:val="2FD14AB4"/>
    <w:rsid w:val="2FDD09EE"/>
    <w:rsid w:val="305A6DDB"/>
    <w:rsid w:val="30F526BD"/>
    <w:rsid w:val="326E59A6"/>
    <w:rsid w:val="346212CD"/>
    <w:rsid w:val="34880F47"/>
    <w:rsid w:val="34FB409D"/>
    <w:rsid w:val="35B504B1"/>
    <w:rsid w:val="36EED3D2"/>
    <w:rsid w:val="375A116A"/>
    <w:rsid w:val="37603453"/>
    <w:rsid w:val="37AFFC94"/>
    <w:rsid w:val="3843100C"/>
    <w:rsid w:val="38D36F71"/>
    <w:rsid w:val="397E1330"/>
    <w:rsid w:val="39E43B1E"/>
    <w:rsid w:val="39E75F08"/>
    <w:rsid w:val="3BC027B1"/>
    <w:rsid w:val="3BE75C4C"/>
    <w:rsid w:val="3BF24DB4"/>
    <w:rsid w:val="3BFB92DA"/>
    <w:rsid w:val="3C5B715F"/>
    <w:rsid w:val="3CAFB6D3"/>
    <w:rsid w:val="3F647AF2"/>
    <w:rsid w:val="3F7F3B6C"/>
    <w:rsid w:val="3F903D1D"/>
    <w:rsid w:val="3FB63057"/>
    <w:rsid w:val="40976EB6"/>
    <w:rsid w:val="41A55BC2"/>
    <w:rsid w:val="41C717DC"/>
    <w:rsid w:val="44ED1174"/>
    <w:rsid w:val="45A27568"/>
    <w:rsid w:val="46C97C97"/>
    <w:rsid w:val="4A8D725A"/>
    <w:rsid w:val="4AAA39DF"/>
    <w:rsid w:val="4AD105E8"/>
    <w:rsid w:val="4AEF1BDD"/>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9C77C52"/>
    <w:rsid w:val="59EC7992"/>
    <w:rsid w:val="5AEEC0C8"/>
    <w:rsid w:val="5BEC5D6B"/>
    <w:rsid w:val="5C5B25B8"/>
    <w:rsid w:val="5DEDABE3"/>
    <w:rsid w:val="5E25465F"/>
    <w:rsid w:val="5E4E5E79"/>
    <w:rsid w:val="5E58573E"/>
    <w:rsid w:val="5E8352FE"/>
    <w:rsid w:val="5EB925A8"/>
    <w:rsid w:val="617F4E21"/>
    <w:rsid w:val="61E05AB2"/>
    <w:rsid w:val="62845A66"/>
    <w:rsid w:val="62E443F4"/>
    <w:rsid w:val="62FA0E3B"/>
    <w:rsid w:val="633D7B1C"/>
    <w:rsid w:val="63C74034"/>
    <w:rsid w:val="64634B20"/>
    <w:rsid w:val="64F05CD2"/>
    <w:rsid w:val="651C6375"/>
    <w:rsid w:val="66100189"/>
    <w:rsid w:val="66725310"/>
    <w:rsid w:val="67D5571E"/>
    <w:rsid w:val="67E570A3"/>
    <w:rsid w:val="683C658E"/>
    <w:rsid w:val="69FBF547"/>
    <w:rsid w:val="6B0C09A1"/>
    <w:rsid w:val="6B1F769E"/>
    <w:rsid w:val="6C1D71EB"/>
    <w:rsid w:val="6D93C3CA"/>
    <w:rsid w:val="6E5B666B"/>
    <w:rsid w:val="6F1F1B00"/>
    <w:rsid w:val="6F7A7CA0"/>
    <w:rsid w:val="6FF975EA"/>
    <w:rsid w:val="7034536C"/>
    <w:rsid w:val="70F478D0"/>
    <w:rsid w:val="71DC7171"/>
    <w:rsid w:val="72425788"/>
    <w:rsid w:val="73060683"/>
    <w:rsid w:val="736D032F"/>
    <w:rsid w:val="73DD5A74"/>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794A17"/>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9BE23A"/>
  <w15:docId w15:val="{A9658A29-8937-45F9-BA2F-BBBC1991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line="259" w:lineRule="auto"/>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textAlignment w:val="baseline"/>
    </w:pPr>
    <w:rPr>
      <w:lang w:val="en-US"/>
    </w:rPr>
  </w:style>
  <w:style w:type="paragraph" w:customStyle="1" w:styleId="text">
    <w:name w:val="text"/>
    <w:basedOn w:val="a"/>
    <w:qFormat/>
    <w:pPr>
      <w:overflowPunct w:val="0"/>
      <w:autoSpaceDE w:val="0"/>
      <w:autoSpaceDN w:val="0"/>
      <w:adjustRightInd w:val="0"/>
      <w:snapToGrid/>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ind w:leftChars="400" w:left="840"/>
      <w:jc w:val="left"/>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jc w:val="left"/>
    </w:pPr>
    <w:rPr>
      <w:rFonts w:eastAsia="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AA85A-ED1E-47C4-B647-A3CF4884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2941</Words>
  <Characters>16765</Characters>
  <Application>Microsoft Office Word</Application>
  <DocSecurity>0</DocSecurity>
  <Lines>139</Lines>
  <Paragraphs>39</Paragraphs>
  <ScaleCrop>false</ScaleCrop>
  <Company>ZTE Corporation</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24</cp:revision>
  <cp:lastPrinted>2002-04-27T09:10:00Z</cp:lastPrinted>
  <dcterms:created xsi:type="dcterms:W3CDTF">2024-09-25T06:33:00Z</dcterms:created>
  <dcterms:modified xsi:type="dcterms:W3CDTF">2024-11-08T12:42:00Z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09B12A4F4AD9443793B36157757E5880</vt:lpwstr>
  </property>
</Properties>
</file>